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EE8DF" w14:textId="77777777" w:rsidR="005C2D59" w:rsidRDefault="005C2D59" w:rsidP="00EF4273">
      <w:pPr>
        <w:jc w:val="center"/>
        <w:rPr>
          <w:b/>
          <w:bCs/>
          <w:sz w:val="40"/>
        </w:rPr>
      </w:pPr>
    </w:p>
    <w:p w14:paraId="68285C72" w14:textId="77777777" w:rsidR="005C2D59" w:rsidRDefault="005C2D59" w:rsidP="00EF4273">
      <w:pPr>
        <w:jc w:val="center"/>
        <w:rPr>
          <w:b/>
          <w:bCs/>
          <w:sz w:val="40"/>
        </w:rPr>
      </w:pPr>
    </w:p>
    <w:p w14:paraId="6F6F6C69" w14:textId="00F84758" w:rsidR="005C2D59" w:rsidRDefault="005C2D59" w:rsidP="00EF4273">
      <w:pPr>
        <w:jc w:val="center"/>
        <w:rPr>
          <w:b/>
          <w:bCs/>
          <w:sz w:val="40"/>
        </w:rPr>
      </w:pPr>
    </w:p>
    <w:p w14:paraId="209EE0AC" w14:textId="203D8DC7" w:rsidR="005C2D59" w:rsidRDefault="005C2D59" w:rsidP="00EF4273">
      <w:pPr>
        <w:jc w:val="center"/>
        <w:rPr>
          <w:b/>
          <w:bCs/>
          <w:sz w:val="40"/>
        </w:rPr>
      </w:pPr>
    </w:p>
    <w:p w14:paraId="0A1DE8F3" w14:textId="77777777" w:rsidR="005C2D59" w:rsidRDefault="005C2D59" w:rsidP="00EF4273">
      <w:pPr>
        <w:jc w:val="center"/>
        <w:rPr>
          <w:b/>
          <w:bCs/>
          <w:sz w:val="40"/>
        </w:rPr>
      </w:pPr>
    </w:p>
    <w:p w14:paraId="387E6A2D" w14:textId="77777777" w:rsidR="005C2D59" w:rsidRDefault="005C2D59" w:rsidP="00EF4273">
      <w:pPr>
        <w:jc w:val="center"/>
        <w:rPr>
          <w:b/>
          <w:bCs/>
          <w:sz w:val="40"/>
        </w:rPr>
      </w:pPr>
    </w:p>
    <w:p w14:paraId="64BC0727" w14:textId="5BBDC063" w:rsidR="005C2D59" w:rsidRDefault="005C2D59" w:rsidP="00EF4273">
      <w:pPr>
        <w:jc w:val="center"/>
        <w:rPr>
          <w:b/>
          <w:bCs/>
          <w:sz w:val="40"/>
        </w:rPr>
      </w:pPr>
    </w:p>
    <w:p w14:paraId="1C6B55F6" w14:textId="77777777" w:rsidR="005C2D59" w:rsidRDefault="005C2D59" w:rsidP="00EF4273">
      <w:pPr>
        <w:jc w:val="center"/>
        <w:rPr>
          <w:b/>
          <w:bCs/>
          <w:sz w:val="40"/>
        </w:rPr>
      </w:pPr>
    </w:p>
    <w:p w14:paraId="6322B9A9" w14:textId="35C07391" w:rsidR="00EF4273" w:rsidRPr="006C3BB2" w:rsidRDefault="00EF4273" w:rsidP="00EF4273">
      <w:pPr>
        <w:jc w:val="center"/>
        <w:rPr>
          <w:rFonts w:cstheme="minorHAnsi"/>
          <w:b/>
          <w:bCs/>
          <w:sz w:val="52"/>
        </w:rPr>
      </w:pPr>
      <w:r w:rsidRPr="006C3BB2">
        <w:rPr>
          <w:rFonts w:cstheme="minorHAnsi"/>
          <w:b/>
          <w:bCs/>
          <w:sz w:val="52"/>
        </w:rPr>
        <w:t>Benton Franklin Rental Owner’s</w:t>
      </w:r>
      <w:r w:rsidR="009B5E47">
        <w:rPr>
          <w:rFonts w:cstheme="minorHAnsi"/>
          <w:b/>
          <w:bCs/>
          <w:sz w:val="52"/>
        </w:rPr>
        <w:t xml:space="preserve"> </w:t>
      </w:r>
      <w:r w:rsidRPr="006C3BB2">
        <w:rPr>
          <w:rFonts w:cstheme="minorHAnsi"/>
          <w:b/>
          <w:bCs/>
          <w:sz w:val="52"/>
        </w:rPr>
        <w:t>Association</w:t>
      </w:r>
      <w:r w:rsidR="009B5E47">
        <w:rPr>
          <w:rFonts w:cstheme="minorHAnsi"/>
          <w:b/>
          <w:bCs/>
          <w:sz w:val="52"/>
        </w:rPr>
        <w:t xml:space="preserve"> (BROA)</w:t>
      </w:r>
      <w:r w:rsidRPr="006C3BB2">
        <w:rPr>
          <w:rFonts w:cstheme="minorHAnsi"/>
          <w:b/>
          <w:bCs/>
          <w:sz w:val="52"/>
        </w:rPr>
        <w:t>:</w:t>
      </w:r>
    </w:p>
    <w:p w14:paraId="463985D3" w14:textId="77777777" w:rsidR="00FF2179" w:rsidRPr="006C3BB2" w:rsidRDefault="00FF2179" w:rsidP="00EF4273">
      <w:pPr>
        <w:jc w:val="center"/>
        <w:rPr>
          <w:rFonts w:cstheme="minorHAnsi"/>
          <w:b/>
          <w:bCs/>
          <w:sz w:val="52"/>
        </w:rPr>
      </w:pPr>
    </w:p>
    <w:p w14:paraId="27CFCC0A" w14:textId="331E40D7" w:rsidR="00C42BBD" w:rsidRPr="006C3BB2" w:rsidRDefault="00FF2179" w:rsidP="00C42BBD">
      <w:pPr>
        <w:jc w:val="center"/>
        <w:rPr>
          <w:rFonts w:cstheme="minorHAnsi"/>
          <w:b/>
          <w:bCs/>
          <w:sz w:val="52"/>
        </w:rPr>
      </w:pPr>
      <w:r w:rsidRPr="006C3BB2">
        <w:rPr>
          <w:rFonts w:cstheme="minorHAnsi"/>
          <w:b/>
          <w:bCs/>
          <w:sz w:val="52"/>
        </w:rPr>
        <w:t xml:space="preserve">Policies and </w:t>
      </w:r>
      <w:r w:rsidR="00F2150E">
        <w:rPr>
          <w:rFonts w:cstheme="minorHAnsi"/>
          <w:b/>
          <w:bCs/>
          <w:sz w:val="52"/>
        </w:rPr>
        <w:t xml:space="preserve">Policy </w:t>
      </w:r>
      <w:r w:rsidRPr="006C3BB2">
        <w:rPr>
          <w:rFonts w:cstheme="minorHAnsi"/>
          <w:b/>
          <w:bCs/>
          <w:sz w:val="52"/>
        </w:rPr>
        <w:t>Procedures</w:t>
      </w:r>
    </w:p>
    <w:sdt>
      <w:sdtPr>
        <w:rPr>
          <w:rFonts w:asciiTheme="minorHAnsi" w:eastAsiaTheme="minorHAnsi" w:hAnsiTheme="minorHAnsi" w:cstheme="minorHAnsi"/>
          <w:color w:val="auto"/>
          <w:sz w:val="22"/>
          <w:szCs w:val="22"/>
        </w:rPr>
        <w:id w:val="-1587380829"/>
        <w:docPartObj>
          <w:docPartGallery w:val="Table of Contents"/>
          <w:docPartUnique/>
        </w:docPartObj>
      </w:sdtPr>
      <w:sdtEndPr>
        <w:rPr>
          <w:rFonts w:cstheme="minorBidi"/>
          <w:b/>
          <w:bCs/>
          <w:noProof/>
          <w:sz w:val="24"/>
          <w:szCs w:val="24"/>
        </w:rPr>
      </w:sdtEndPr>
      <w:sdtContent>
        <w:p w14:paraId="151FE55D" w14:textId="66A3F2B7" w:rsidR="005C2D59" w:rsidRPr="006751FE" w:rsidRDefault="005C2D59">
          <w:pPr>
            <w:pStyle w:val="TOCHeading"/>
            <w:rPr>
              <w:rFonts w:asciiTheme="minorHAnsi" w:hAnsiTheme="minorHAnsi" w:cstheme="minorHAnsi"/>
              <w:sz w:val="22"/>
              <w:szCs w:val="22"/>
            </w:rPr>
            <w:sectPr w:rsidR="005C2D59" w:rsidRPr="006751FE" w:rsidSect="00A54F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9D3740C" w14:textId="42FA3DC1" w:rsidR="00C42BBD" w:rsidRPr="006751FE" w:rsidRDefault="00C42BBD" w:rsidP="006751FE">
          <w:pPr>
            <w:pStyle w:val="TOCHeading"/>
            <w:jc w:val="center"/>
            <w:rPr>
              <w:rFonts w:asciiTheme="minorHAnsi" w:hAnsiTheme="minorHAnsi" w:cstheme="minorHAnsi"/>
              <w:b/>
              <w:color w:val="auto"/>
              <w:u w:val="single"/>
            </w:rPr>
          </w:pPr>
          <w:r w:rsidRPr="006751FE">
            <w:rPr>
              <w:rFonts w:asciiTheme="minorHAnsi" w:hAnsiTheme="minorHAnsi" w:cstheme="minorHAnsi"/>
              <w:b/>
              <w:color w:val="auto"/>
              <w:u w:val="single"/>
            </w:rPr>
            <w:lastRenderedPageBreak/>
            <w:t>Table of Contents</w:t>
          </w:r>
        </w:p>
        <w:p w14:paraId="6DBDFF2D" w14:textId="77777777" w:rsidR="00E54251" w:rsidRDefault="00C42BBD">
          <w:pPr>
            <w:pStyle w:val="TOC1"/>
            <w:rPr>
              <w:rFonts w:eastAsiaTheme="minorEastAsia"/>
              <w:noProof/>
              <w:sz w:val="22"/>
              <w:szCs w:val="22"/>
            </w:rPr>
          </w:pPr>
          <w:r w:rsidRPr="006751FE">
            <w:rPr>
              <w:rFonts w:cstheme="minorHAnsi"/>
              <w:b/>
              <w:bCs/>
              <w:noProof/>
            </w:rPr>
            <w:fldChar w:fldCharType="begin"/>
          </w:r>
          <w:r w:rsidRPr="006751FE">
            <w:rPr>
              <w:rFonts w:cstheme="minorHAnsi"/>
              <w:b/>
              <w:bCs/>
              <w:noProof/>
            </w:rPr>
            <w:instrText xml:space="preserve"> TOC \o "1-3" \h \z \u </w:instrText>
          </w:r>
          <w:r w:rsidRPr="006751FE">
            <w:rPr>
              <w:rFonts w:cstheme="minorHAnsi"/>
              <w:b/>
              <w:bCs/>
              <w:noProof/>
            </w:rPr>
            <w:fldChar w:fldCharType="separate"/>
          </w:r>
          <w:hyperlink w:anchor="_Toc159870581" w:history="1">
            <w:r w:rsidR="00E54251" w:rsidRPr="005D5774">
              <w:rPr>
                <w:rStyle w:val="Hyperlink"/>
                <w:rFonts w:cstheme="minorHAnsi"/>
                <w:b/>
                <w:noProof/>
              </w:rPr>
              <w:t>Chapter 1 – Accounting Policy</w:t>
            </w:r>
            <w:r w:rsidR="00E54251">
              <w:rPr>
                <w:noProof/>
                <w:webHidden/>
              </w:rPr>
              <w:tab/>
            </w:r>
            <w:r w:rsidR="00E54251">
              <w:rPr>
                <w:noProof/>
                <w:webHidden/>
              </w:rPr>
              <w:fldChar w:fldCharType="begin"/>
            </w:r>
            <w:r w:rsidR="00E54251">
              <w:rPr>
                <w:noProof/>
                <w:webHidden/>
              </w:rPr>
              <w:instrText xml:space="preserve"> PAGEREF _Toc159870581 \h </w:instrText>
            </w:r>
            <w:r w:rsidR="00E54251">
              <w:rPr>
                <w:noProof/>
                <w:webHidden/>
              </w:rPr>
            </w:r>
            <w:r w:rsidR="00E54251">
              <w:rPr>
                <w:noProof/>
                <w:webHidden/>
              </w:rPr>
              <w:fldChar w:fldCharType="separate"/>
            </w:r>
            <w:r w:rsidR="00A63F4D">
              <w:rPr>
                <w:noProof/>
                <w:webHidden/>
              </w:rPr>
              <w:t>3</w:t>
            </w:r>
            <w:r w:rsidR="00E54251">
              <w:rPr>
                <w:noProof/>
                <w:webHidden/>
              </w:rPr>
              <w:fldChar w:fldCharType="end"/>
            </w:r>
          </w:hyperlink>
        </w:p>
        <w:p w14:paraId="2CF35E08" w14:textId="77777777" w:rsidR="00E54251" w:rsidRDefault="00E54251">
          <w:pPr>
            <w:pStyle w:val="TOC1"/>
            <w:rPr>
              <w:rFonts w:eastAsiaTheme="minorEastAsia"/>
              <w:noProof/>
              <w:sz w:val="22"/>
              <w:szCs w:val="22"/>
            </w:rPr>
          </w:pPr>
          <w:hyperlink w:anchor="_Toc159870582" w:history="1">
            <w:r w:rsidRPr="005D5774">
              <w:rPr>
                <w:rStyle w:val="Hyperlink"/>
                <w:rFonts w:cstheme="minorHAnsi"/>
                <w:b/>
                <w:noProof/>
              </w:rPr>
              <w:t xml:space="preserve">Chapter 1A: </w:t>
            </w:r>
            <w:r w:rsidRPr="005D5774">
              <w:rPr>
                <w:rStyle w:val="Hyperlink"/>
                <w:rFonts w:cstheme="minorHAnsi"/>
                <w:b/>
                <w:bCs/>
                <w:noProof/>
              </w:rPr>
              <w:t>Accounting Policy Procedures</w:t>
            </w:r>
            <w:r>
              <w:rPr>
                <w:noProof/>
                <w:webHidden/>
              </w:rPr>
              <w:tab/>
            </w:r>
            <w:r>
              <w:rPr>
                <w:noProof/>
                <w:webHidden/>
              </w:rPr>
              <w:fldChar w:fldCharType="begin"/>
            </w:r>
            <w:r>
              <w:rPr>
                <w:noProof/>
                <w:webHidden/>
              </w:rPr>
              <w:instrText xml:space="preserve"> PAGEREF _Toc159870582 \h </w:instrText>
            </w:r>
            <w:r>
              <w:rPr>
                <w:noProof/>
                <w:webHidden/>
              </w:rPr>
            </w:r>
            <w:r>
              <w:rPr>
                <w:noProof/>
                <w:webHidden/>
              </w:rPr>
              <w:fldChar w:fldCharType="separate"/>
            </w:r>
            <w:r w:rsidR="00A63F4D">
              <w:rPr>
                <w:noProof/>
                <w:webHidden/>
              </w:rPr>
              <w:t>4</w:t>
            </w:r>
            <w:r>
              <w:rPr>
                <w:noProof/>
                <w:webHidden/>
              </w:rPr>
              <w:fldChar w:fldCharType="end"/>
            </w:r>
          </w:hyperlink>
        </w:p>
        <w:p w14:paraId="0F6B15FA" w14:textId="77777777" w:rsidR="00E54251" w:rsidRDefault="00E54251">
          <w:pPr>
            <w:pStyle w:val="TOC1"/>
            <w:rPr>
              <w:rFonts w:eastAsiaTheme="minorEastAsia"/>
              <w:noProof/>
              <w:sz w:val="22"/>
              <w:szCs w:val="22"/>
            </w:rPr>
          </w:pPr>
          <w:hyperlink w:anchor="_Toc159870583" w:history="1">
            <w:r w:rsidRPr="005D5774">
              <w:rPr>
                <w:rStyle w:val="Hyperlink"/>
                <w:rFonts w:cstheme="minorHAnsi"/>
                <w:b/>
                <w:noProof/>
              </w:rPr>
              <w:t>Chapter 2 – Conflict of Interest Policy</w:t>
            </w:r>
            <w:r>
              <w:rPr>
                <w:noProof/>
                <w:webHidden/>
              </w:rPr>
              <w:tab/>
            </w:r>
            <w:r>
              <w:rPr>
                <w:noProof/>
                <w:webHidden/>
              </w:rPr>
              <w:fldChar w:fldCharType="begin"/>
            </w:r>
            <w:r>
              <w:rPr>
                <w:noProof/>
                <w:webHidden/>
              </w:rPr>
              <w:instrText xml:space="preserve"> PAGEREF _Toc159870583 \h </w:instrText>
            </w:r>
            <w:r>
              <w:rPr>
                <w:noProof/>
                <w:webHidden/>
              </w:rPr>
            </w:r>
            <w:r>
              <w:rPr>
                <w:noProof/>
                <w:webHidden/>
              </w:rPr>
              <w:fldChar w:fldCharType="separate"/>
            </w:r>
            <w:r w:rsidR="00A63F4D">
              <w:rPr>
                <w:noProof/>
                <w:webHidden/>
              </w:rPr>
              <w:t>6</w:t>
            </w:r>
            <w:r>
              <w:rPr>
                <w:noProof/>
                <w:webHidden/>
              </w:rPr>
              <w:fldChar w:fldCharType="end"/>
            </w:r>
          </w:hyperlink>
        </w:p>
        <w:p w14:paraId="1A36CCB9" w14:textId="77777777" w:rsidR="00E54251" w:rsidRDefault="00E54251">
          <w:pPr>
            <w:pStyle w:val="TOC1"/>
            <w:rPr>
              <w:rFonts w:eastAsiaTheme="minorEastAsia"/>
              <w:noProof/>
              <w:sz w:val="22"/>
              <w:szCs w:val="22"/>
            </w:rPr>
          </w:pPr>
          <w:hyperlink w:anchor="_Toc159870584" w:history="1">
            <w:r w:rsidRPr="005D5774">
              <w:rPr>
                <w:rStyle w:val="Hyperlink"/>
                <w:rFonts w:cstheme="minorHAnsi"/>
                <w:b/>
                <w:noProof/>
              </w:rPr>
              <w:t>Chapter 2A: Conflict of Interest Procedures</w:t>
            </w:r>
            <w:r>
              <w:rPr>
                <w:noProof/>
                <w:webHidden/>
              </w:rPr>
              <w:tab/>
            </w:r>
            <w:r>
              <w:rPr>
                <w:noProof/>
                <w:webHidden/>
              </w:rPr>
              <w:fldChar w:fldCharType="begin"/>
            </w:r>
            <w:r>
              <w:rPr>
                <w:noProof/>
                <w:webHidden/>
              </w:rPr>
              <w:instrText xml:space="preserve"> PAGEREF _Toc159870584 \h </w:instrText>
            </w:r>
            <w:r>
              <w:rPr>
                <w:noProof/>
                <w:webHidden/>
              </w:rPr>
            </w:r>
            <w:r>
              <w:rPr>
                <w:noProof/>
                <w:webHidden/>
              </w:rPr>
              <w:fldChar w:fldCharType="separate"/>
            </w:r>
            <w:r w:rsidR="00A63F4D">
              <w:rPr>
                <w:noProof/>
                <w:webHidden/>
              </w:rPr>
              <w:t>6</w:t>
            </w:r>
            <w:r>
              <w:rPr>
                <w:noProof/>
                <w:webHidden/>
              </w:rPr>
              <w:fldChar w:fldCharType="end"/>
            </w:r>
          </w:hyperlink>
        </w:p>
        <w:p w14:paraId="435891D3" w14:textId="77777777" w:rsidR="00E54251" w:rsidRDefault="00E54251">
          <w:pPr>
            <w:pStyle w:val="TOC1"/>
            <w:rPr>
              <w:rFonts w:eastAsiaTheme="minorEastAsia"/>
              <w:noProof/>
              <w:sz w:val="22"/>
              <w:szCs w:val="22"/>
            </w:rPr>
          </w:pPr>
          <w:hyperlink w:anchor="_Toc159870585" w:history="1">
            <w:r w:rsidRPr="005D5774">
              <w:rPr>
                <w:rStyle w:val="Hyperlink"/>
                <w:rFonts w:cstheme="minorHAnsi"/>
                <w:b/>
                <w:noProof/>
              </w:rPr>
              <w:t>Chapter 3 – Donations Policy</w:t>
            </w:r>
            <w:r>
              <w:rPr>
                <w:noProof/>
                <w:webHidden/>
              </w:rPr>
              <w:tab/>
            </w:r>
            <w:r>
              <w:rPr>
                <w:noProof/>
                <w:webHidden/>
              </w:rPr>
              <w:fldChar w:fldCharType="begin"/>
            </w:r>
            <w:r>
              <w:rPr>
                <w:noProof/>
                <w:webHidden/>
              </w:rPr>
              <w:instrText xml:space="preserve"> PAGEREF _Toc159870585 \h </w:instrText>
            </w:r>
            <w:r>
              <w:rPr>
                <w:noProof/>
                <w:webHidden/>
              </w:rPr>
            </w:r>
            <w:r>
              <w:rPr>
                <w:noProof/>
                <w:webHidden/>
              </w:rPr>
              <w:fldChar w:fldCharType="separate"/>
            </w:r>
            <w:r w:rsidR="00A63F4D">
              <w:rPr>
                <w:noProof/>
                <w:webHidden/>
              </w:rPr>
              <w:t>8</w:t>
            </w:r>
            <w:r>
              <w:rPr>
                <w:noProof/>
                <w:webHidden/>
              </w:rPr>
              <w:fldChar w:fldCharType="end"/>
            </w:r>
          </w:hyperlink>
        </w:p>
        <w:p w14:paraId="37DF2378" w14:textId="77777777" w:rsidR="00E54251" w:rsidRDefault="00E54251">
          <w:pPr>
            <w:pStyle w:val="TOC1"/>
            <w:rPr>
              <w:rFonts w:eastAsiaTheme="minorEastAsia"/>
              <w:noProof/>
              <w:sz w:val="22"/>
              <w:szCs w:val="22"/>
            </w:rPr>
          </w:pPr>
          <w:hyperlink w:anchor="_Toc159870586" w:history="1">
            <w:r w:rsidRPr="005D5774">
              <w:rPr>
                <w:rStyle w:val="Hyperlink"/>
                <w:rFonts w:cstheme="minorHAnsi"/>
                <w:b/>
                <w:noProof/>
              </w:rPr>
              <w:t>Chapter 3A: Donations Procedure</w:t>
            </w:r>
            <w:r>
              <w:rPr>
                <w:noProof/>
                <w:webHidden/>
              </w:rPr>
              <w:tab/>
            </w:r>
            <w:r>
              <w:rPr>
                <w:noProof/>
                <w:webHidden/>
              </w:rPr>
              <w:fldChar w:fldCharType="begin"/>
            </w:r>
            <w:r>
              <w:rPr>
                <w:noProof/>
                <w:webHidden/>
              </w:rPr>
              <w:instrText xml:space="preserve"> PAGEREF _Toc159870586 \h </w:instrText>
            </w:r>
            <w:r>
              <w:rPr>
                <w:noProof/>
                <w:webHidden/>
              </w:rPr>
            </w:r>
            <w:r>
              <w:rPr>
                <w:noProof/>
                <w:webHidden/>
              </w:rPr>
              <w:fldChar w:fldCharType="separate"/>
            </w:r>
            <w:r w:rsidR="00A63F4D">
              <w:rPr>
                <w:noProof/>
                <w:webHidden/>
              </w:rPr>
              <w:t>8</w:t>
            </w:r>
            <w:r>
              <w:rPr>
                <w:noProof/>
                <w:webHidden/>
              </w:rPr>
              <w:fldChar w:fldCharType="end"/>
            </w:r>
          </w:hyperlink>
        </w:p>
        <w:p w14:paraId="066087F1" w14:textId="77777777" w:rsidR="00E54251" w:rsidRDefault="00E54251">
          <w:pPr>
            <w:pStyle w:val="TOC1"/>
            <w:rPr>
              <w:rFonts w:eastAsiaTheme="minorEastAsia"/>
              <w:noProof/>
              <w:sz w:val="22"/>
              <w:szCs w:val="22"/>
            </w:rPr>
          </w:pPr>
          <w:hyperlink w:anchor="_Toc159870587" w:history="1">
            <w:r w:rsidRPr="005D5774">
              <w:rPr>
                <w:rStyle w:val="Hyperlink"/>
                <w:rFonts w:cstheme="minorHAnsi"/>
                <w:b/>
                <w:noProof/>
              </w:rPr>
              <w:t>Chapter 4 – Discrimination and Harassment Policy</w:t>
            </w:r>
            <w:r>
              <w:rPr>
                <w:noProof/>
                <w:webHidden/>
              </w:rPr>
              <w:tab/>
            </w:r>
            <w:r>
              <w:rPr>
                <w:noProof/>
                <w:webHidden/>
              </w:rPr>
              <w:fldChar w:fldCharType="begin"/>
            </w:r>
            <w:r>
              <w:rPr>
                <w:noProof/>
                <w:webHidden/>
              </w:rPr>
              <w:instrText xml:space="preserve"> PAGEREF _Toc159870587 \h </w:instrText>
            </w:r>
            <w:r>
              <w:rPr>
                <w:noProof/>
                <w:webHidden/>
              </w:rPr>
            </w:r>
            <w:r>
              <w:rPr>
                <w:noProof/>
                <w:webHidden/>
              </w:rPr>
              <w:fldChar w:fldCharType="separate"/>
            </w:r>
            <w:r w:rsidR="00A63F4D">
              <w:rPr>
                <w:noProof/>
                <w:webHidden/>
              </w:rPr>
              <w:t>10</w:t>
            </w:r>
            <w:r>
              <w:rPr>
                <w:noProof/>
                <w:webHidden/>
              </w:rPr>
              <w:fldChar w:fldCharType="end"/>
            </w:r>
          </w:hyperlink>
        </w:p>
        <w:p w14:paraId="404BD7C2" w14:textId="77777777" w:rsidR="00E54251" w:rsidRDefault="00E54251">
          <w:pPr>
            <w:pStyle w:val="TOC1"/>
            <w:rPr>
              <w:rFonts w:eastAsiaTheme="minorEastAsia"/>
              <w:noProof/>
              <w:sz w:val="22"/>
              <w:szCs w:val="22"/>
            </w:rPr>
          </w:pPr>
          <w:hyperlink w:anchor="_Toc159870588" w:history="1">
            <w:r w:rsidRPr="005D5774">
              <w:rPr>
                <w:rStyle w:val="Hyperlink"/>
                <w:rFonts w:cstheme="minorHAnsi"/>
                <w:b/>
                <w:noProof/>
              </w:rPr>
              <w:t>Chapter 4A: Discrimination and Harassment Procedures</w:t>
            </w:r>
            <w:r>
              <w:rPr>
                <w:noProof/>
                <w:webHidden/>
              </w:rPr>
              <w:tab/>
            </w:r>
            <w:r>
              <w:rPr>
                <w:noProof/>
                <w:webHidden/>
              </w:rPr>
              <w:fldChar w:fldCharType="begin"/>
            </w:r>
            <w:r>
              <w:rPr>
                <w:noProof/>
                <w:webHidden/>
              </w:rPr>
              <w:instrText xml:space="preserve"> PAGEREF _Toc159870588 \h </w:instrText>
            </w:r>
            <w:r>
              <w:rPr>
                <w:noProof/>
                <w:webHidden/>
              </w:rPr>
            </w:r>
            <w:r>
              <w:rPr>
                <w:noProof/>
                <w:webHidden/>
              </w:rPr>
              <w:fldChar w:fldCharType="separate"/>
            </w:r>
            <w:r w:rsidR="00A63F4D">
              <w:rPr>
                <w:noProof/>
                <w:webHidden/>
              </w:rPr>
              <w:t>11</w:t>
            </w:r>
            <w:r>
              <w:rPr>
                <w:noProof/>
                <w:webHidden/>
              </w:rPr>
              <w:fldChar w:fldCharType="end"/>
            </w:r>
          </w:hyperlink>
        </w:p>
        <w:p w14:paraId="38A0F196" w14:textId="77777777" w:rsidR="00E54251" w:rsidRDefault="00E54251">
          <w:pPr>
            <w:pStyle w:val="TOC1"/>
            <w:rPr>
              <w:rFonts w:eastAsiaTheme="minorEastAsia"/>
              <w:noProof/>
              <w:sz w:val="22"/>
              <w:szCs w:val="22"/>
            </w:rPr>
          </w:pPr>
          <w:hyperlink w:anchor="_Toc159870589" w:history="1">
            <w:r w:rsidRPr="005D5774">
              <w:rPr>
                <w:rStyle w:val="Hyperlink"/>
                <w:rFonts w:cstheme="minorHAnsi"/>
                <w:b/>
                <w:noProof/>
              </w:rPr>
              <w:t>Chapter 5 – Employee Conduct Policy</w:t>
            </w:r>
            <w:r>
              <w:rPr>
                <w:noProof/>
                <w:webHidden/>
              </w:rPr>
              <w:tab/>
            </w:r>
            <w:r>
              <w:rPr>
                <w:noProof/>
                <w:webHidden/>
              </w:rPr>
              <w:fldChar w:fldCharType="begin"/>
            </w:r>
            <w:r>
              <w:rPr>
                <w:noProof/>
                <w:webHidden/>
              </w:rPr>
              <w:instrText xml:space="preserve"> PAGEREF _Toc159870589 \h </w:instrText>
            </w:r>
            <w:r>
              <w:rPr>
                <w:noProof/>
                <w:webHidden/>
              </w:rPr>
            </w:r>
            <w:r>
              <w:rPr>
                <w:noProof/>
                <w:webHidden/>
              </w:rPr>
              <w:fldChar w:fldCharType="separate"/>
            </w:r>
            <w:r w:rsidR="00A63F4D">
              <w:rPr>
                <w:noProof/>
                <w:webHidden/>
              </w:rPr>
              <w:t>12</w:t>
            </w:r>
            <w:r>
              <w:rPr>
                <w:noProof/>
                <w:webHidden/>
              </w:rPr>
              <w:fldChar w:fldCharType="end"/>
            </w:r>
          </w:hyperlink>
        </w:p>
        <w:p w14:paraId="1160E59B" w14:textId="77777777" w:rsidR="00E54251" w:rsidRDefault="00E54251">
          <w:pPr>
            <w:pStyle w:val="TOC1"/>
            <w:rPr>
              <w:rFonts w:eastAsiaTheme="minorEastAsia"/>
              <w:noProof/>
              <w:sz w:val="22"/>
              <w:szCs w:val="22"/>
            </w:rPr>
          </w:pPr>
          <w:hyperlink w:anchor="_Toc159870590" w:history="1">
            <w:r w:rsidRPr="005D5774">
              <w:rPr>
                <w:rStyle w:val="Hyperlink"/>
                <w:rFonts w:cstheme="minorHAnsi"/>
                <w:b/>
                <w:noProof/>
              </w:rPr>
              <w:t>Chapter 5A: Employee Conduct Procedures</w:t>
            </w:r>
            <w:r>
              <w:rPr>
                <w:noProof/>
                <w:webHidden/>
              </w:rPr>
              <w:tab/>
            </w:r>
            <w:r>
              <w:rPr>
                <w:noProof/>
                <w:webHidden/>
              </w:rPr>
              <w:fldChar w:fldCharType="begin"/>
            </w:r>
            <w:r>
              <w:rPr>
                <w:noProof/>
                <w:webHidden/>
              </w:rPr>
              <w:instrText xml:space="preserve"> PAGEREF _Toc159870590 \h </w:instrText>
            </w:r>
            <w:r>
              <w:rPr>
                <w:noProof/>
                <w:webHidden/>
              </w:rPr>
            </w:r>
            <w:r>
              <w:rPr>
                <w:noProof/>
                <w:webHidden/>
              </w:rPr>
              <w:fldChar w:fldCharType="separate"/>
            </w:r>
            <w:r w:rsidR="00A63F4D">
              <w:rPr>
                <w:noProof/>
                <w:webHidden/>
              </w:rPr>
              <w:t>13</w:t>
            </w:r>
            <w:r>
              <w:rPr>
                <w:noProof/>
                <w:webHidden/>
              </w:rPr>
              <w:fldChar w:fldCharType="end"/>
            </w:r>
          </w:hyperlink>
        </w:p>
        <w:p w14:paraId="4D55242E" w14:textId="77777777" w:rsidR="00E54251" w:rsidRDefault="00E54251">
          <w:pPr>
            <w:pStyle w:val="TOC1"/>
            <w:rPr>
              <w:rFonts w:eastAsiaTheme="minorEastAsia"/>
              <w:noProof/>
              <w:sz w:val="22"/>
              <w:szCs w:val="22"/>
            </w:rPr>
          </w:pPr>
          <w:hyperlink w:anchor="_Toc159870591" w:history="1">
            <w:r w:rsidRPr="005D5774">
              <w:rPr>
                <w:rStyle w:val="Hyperlink"/>
                <w:rFonts w:cstheme="minorHAnsi"/>
                <w:b/>
                <w:noProof/>
              </w:rPr>
              <w:t>Chapter 6 – Gift Giving Policy</w:t>
            </w:r>
            <w:r>
              <w:rPr>
                <w:noProof/>
                <w:webHidden/>
              </w:rPr>
              <w:tab/>
            </w:r>
            <w:r>
              <w:rPr>
                <w:noProof/>
                <w:webHidden/>
              </w:rPr>
              <w:fldChar w:fldCharType="begin"/>
            </w:r>
            <w:r>
              <w:rPr>
                <w:noProof/>
                <w:webHidden/>
              </w:rPr>
              <w:instrText xml:space="preserve"> PAGEREF _Toc159870591 \h </w:instrText>
            </w:r>
            <w:r>
              <w:rPr>
                <w:noProof/>
                <w:webHidden/>
              </w:rPr>
            </w:r>
            <w:r>
              <w:rPr>
                <w:noProof/>
                <w:webHidden/>
              </w:rPr>
              <w:fldChar w:fldCharType="separate"/>
            </w:r>
            <w:r w:rsidR="00A63F4D">
              <w:rPr>
                <w:noProof/>
                <w:webHidden/>
              </w:rPr>
              <w:t>14</w:t>
            </w:r>
            <w:r>
              <w:rPr>
                <w:noProof/>
                <w:webHidden/>
              </w:rPr>
              <w:fldChar w:fldCharType="end"/>
            </w:r>
          </w:hyperlink>
        </w:p>
        <w:p w14:paraId="5659CD61" w14:textId="77777777" w:rsidR="00E54251" w:rsidRDefault="00E54251">
          <w:pPr>
            <w:pStyle w:val="TOC1"/>
            <w:rPr>
              <w:rFonts w:eastAsiaTheme="minorEastAsia"/>
              <w:noProof/>
              <w:sz w:val="22"/>
              <w:szCs w:val="22"/>
            </w:rPr>
          </w:pPr>
          <w:hyperlink w:anchor="_Toc159870592" w:history="1">
            <w:r w:rsidRPr="005D5774">
              <w:rPr>
                <w:rStyle w:val="Hyperlink"/>
                <w:rFonts w:cstheme="minorHAnsi"/>
                <w:b/>
                <w:noProof/>
              </w:rPr>
              <w:t>Chapter 6A: Gift Giving Procedures</w:t>
            </w:r>
            <w:r>
              <w:rPr>
                <w:noProof/>
                <w:webHidden/>
              </w:rPr>
              <w:tab/>
            </w:r>
            <w:r>
              <w:rPr>
                <w:noProof/>
                <w:webHidden/>
              </w:rPr>
              <w:fldChar w:fldCharType="begin"/>
            </w:r>
            <w:r>
              <w:rPr>
                <w:noProof/>
                <w:webHidden/>
              </w:rPr>
              <w:instrText xml:space="preserve"> PAGEREF _Toc159870592 \h </w:instrText>
            </w:r>
            <w:r>
              <w:rPr>
                <w:noProof/>
                <w:webHidden/>
              </w:rPr>
            </w:r>
            <w:r>
              <w:rPr>
                <w:noProof/>
                <w:webHidden/>
              </w:rPr>
              <w:fldChar w:fldCharType="separate"/>
            </w:r>
            <w:r w:rsidR="00A63F4D">
              <w:rPr>
                <w:noProof/>
                <w:webHidden/>
              </w:rPr>
              <w:t>14</w:t>
            </w:r>
            <w:r>
              <w:rPr>
                <w:noProof/>
                <w:webHidden/>
              </w:rPr>
              <w:fldChar w:fldCharType="end"/>
            </w:r>
          </w:hyperlink>
        </w:p>
        <w:p w14:paraId="4E28E5D1" w14:textId="77777777" w:rsidR="00E54251" w:rsidRDefault="00E54251">
          <w:pPr>
            <w:pStyle w:val="TOC1"/>
            <w:rPr>
              <w:rFonts w:eastAsiaTheme="minorEastAsia"/>
              <w:noProof/>
              <w:sz w:val="22"/>
              <w:szCs w:val="22"/>
            </w:rPr>
          </w:pPr>
          <w:hyperlink w:anchor="_Toc159870593" w:history="1">
            <w:r w:rsidRPr="005D5774">
              <w:rPr>
                <w:rStyle w:val="Hyperlink"/>
                <w:rFonts w:cstheme="minorHAnsi"/>
                <w:b/>
                <w:noProof/>
              </w:rPr>
              <w:t>Chapter 7 – Investment Policy</w:t>
            </w:r>
            <w:r>
              <w:rPr>
                <w:noProof/>
                <w:webHidden/>
              </w:rPr>
              <w:tab/>
            </w:r>
            <w:r>
              <w:rPr>
                <w:noProof/>
                <w:webHidden/>
              </w:rPr>
              <w:fldChar w:fldCharType="begin"/>
            </w:r>
            <w:r>
              <w:rPr>
                <w:noProof/>
                <w:webHidden/>
              </w:rPr>
              <w:instrText xml:space="preserve"> PAGEREF _Toc159870593 \h </w:instrText>
            </w:r>
            <w:r>
              <w:rPr>
                <w:noProof/>
                <w:webHidden/>
              </w:rPr>
            </w:r>
            <w:r>
              <w:rPr>
                <w:noProof/>
                <w:webHidden/>
              </w:rPr>
              <w:fldChar w:fldCharType="separate"/>
            </w:r>
            <w:r w:rsidR="00A63F4D">
              <w:rPr>
                <w:noProof/>
                <w:webHidden/>
              </w:rPr>
              <w:t>16</w:t>
            </w:r>
            <w:r>
              <w:rPr>
                <w:noProof/>
                <w:webHidden/>
              </w:rPr>
              <w:fldChar w:fldCharType="end"/>
            </w:r>
          </w:hyperlink>
        </w:p>
        <w:p w14:paraId="12056C21" w14:textId="77777777" w:rsidR="00E54251" w:rsidRDefault="00E54251">
          <w:pPr>
            <w:pStyle w:val="TOC1"/>
            <w:rPr>
              <w:rFonts w:eastAsiaTheme="minorEastAsia"/>
              <w:noProof/>
              <w:sz w:val="22"/>
              <w:szCs w:val="22"/>
            </w:rPr>
          </w:pPr>
          <w:hyperlink w:anchor="_Toc159870594" w:history="1">
            <w:r w:rsidRPr="005D5774">
              <w:rPr>
                <w:rStyle w:val="Hyperlink"/>
                <w:rFonts w:cstheme="minorHAnsi"/>
                <w:b/>
                <w:noProof/>
              </w:rPr>
              <w:t>Chapter 7A: Investment Policy Procedures</w:t>
            </w:r>
            <w:r>
              <w:rPr>
                <w:noProof/>
                <w:webHidden/>
              </w:rPr>
              <w:tab/>
            </w:r>
            <w:r>
              <w:rPr>
                <w:noProof/>
                <w:webHidden/>
              </w:rPr>
              <w:fldChar w:fldCharType="begin"/>
            </w:r>
            <w:r>
              <w:rPr>
                <w:noProof/>
                <w:webHidden/>
              </w:rPr>
              <w:instrText xml:space="preserve"> PAGEREF _Toc159870594 \h </w:instrText>
            </w:r>
            <w:r>
              <w:rPr>
                <w:noProof/>
                <w:webHidden/>
              </w:rPr>
            </w:r>
            <w:r>
              <w:rPr>
                <w:noProof/>
                <w:webHidden/>
              </w:rPr>
              <w:fldChar w:fldCharType="separate"/>
            </w:r>
            <w:r w:rsidR="00A63F4D">
              <w:rPr>
                <w:noProof/>
                <w:webHidden/>
              </w:rPr>
              <w:t>17</w:t>
            </w:r>
            <w:r>
              <w:rPr>
                <w:noProof/>
                <w:webHidden/>
              </w:rPr>
              <w:fldChar w:fldCharType="end"/>
            </w:r>
          </w:hyperlink>
        </w:p>
        <w:p w14:paraId="7511E25C" w14:textId="77777777" w:rsidR="00E54251" w:rsidRDefault="00E54251">
          <w:pPr>
            <w:pStyle w:val="TOC1"/>
            <w:rPr>
              <w:rFonts w:eastAsiaTheme="minorEastAsia"/>
              <w:noProof/>
              <w:sz w:val="22"/>
              <w:szCs w:val="22"/>
            </w:rPr>
          </w:pPr>
          <w:hyperlink w:anchor="_Toc159870595" w:history="1">
            <w:r w:rsidRPr="005D5774">
              <w:rPr>
                <w:rStyle w:val="Hyperlink"/>
                <w:rFonts w:cstheme="minorHAnsi"/>
                <w:b/>
                <w:noProof/>
              </w:rPr>
              <w:t>Chapter 8 – Privacy Policy</w:t>
            </w:r>
            <w:r>
              <w:rPr>
                <w:noProof/>
                <w:webHidden/>
              </w:rPr>
              <w:tab/>
            </w:r>
            <w:r>
              <w:rPr>
                <w:noProof/>
                <w:webHidden/>
              </w:rPr>
              <w:fldChar w:fldCharType="begin"/>
            </w:r>
            <w:r>
              <w:rPr>
                <w:noProof/>
                <w:webHidden/>
              </w:rPr>
              <w:instrText xml:space="preserve"> PAGEREF _Toc159870595 \h </w:instrText>
            </w:r>
            <w:r>
              <w:rPr>
                <w:noProof/>
                <w:webHidden/>
              </w:rPr>
            </w:r>
            <w:r>
              <w:rPr>
                <w:noProof/>
                <w:webHidden/>
              </w:rPr>
              <w:fldChar w:fldCharType="separate"/>
            </w:r>
            <w:r w:rsidR="00A63F4D">
              <w:rPr>
                <w:noProof/>
                <w:webHidden/>
              </w:rPr>
              <w:t>18</w:t>
            </w:r>
            <w:r>
              <w:rPr>
                <w:noProof/>
                <w:webHidden/>
              </w:rPr>
              <w:fldChar w:fldCharType="end"/>
            </w:r>
          </w:hyperlink>
        </w:p>
        <w:p w14:paraId="4A25E25A" w14:textId="77777777" w:rsidR="00E54251" w:rsidRDefault="00E54251">
          <w:pPr>
            <w:pStyle w:val="TOC1"/>
            <w:rPr>
              <w:rFonts w:eastAsiaTheme="minorEastAsia"/>
              <w:noProof/>
              <w:sz w:val="22"/>
              <w:szCs w:val="22"/>
            </w:rPr>
          </w:pPr>
          <w:hyperlink w:anchor="_Toc159870596" w:history="1">
            <w:r w:rsidRPr="005D5774">
              <w:rPr>
                <w:rStyle w:val="Hyperlink"/>
                <w:rFonts w:cstheme="minorHAnsi"/>
                <w:b/>
                <w:noProof/>
              </w:rPr>
              <w:t>Chapter 8A: Privacy Policy Procedures</w:t>
            </w:r>
            <w:r>
              <w:rPr>
                <w:noProof/>
                <w:webHidden/>
              </w:rPr>
              <w:tab/>
            </w:r>
            <w:r>
              <w:rPr>
                <w:noProof/>
                <w:webHidden/>
              </w:rPr>
              <w:fldChar w:fldCharType="begin"/>
            </w:r>
            <w:r>
              <w:rPr>
                <w:noProof/>
                <w:webHidden/>
              </w:rPr>
              <w:instrText xml:space="preserve"> PAGEREF _Toc159870596 \h </w:instrText>
            </w:r>
            <w:r>
              <w:rPr>
                <w:noProof/>
                <w:webHidden/>
              </w:rPr>
            </w:r>
            <w:r>
              <w:rPr>
                <w:noProof/>
                <w:webHidden/>
              </w:rPr>
              <w:fldChar w:fldCharType="separate"/>
            </w:r>
            <w:r w:rsidR="00A63F4D">
              <w:rPr>
                <w:noProof/>
                <w:webHidden/>
              </w:rPr>
              <w:t>19</w:t>
            </w:r>
            <w:r>
              <w:rPr>
                <w:noProof/>
                <w:webHidden/>
              </w:rPr>
              <w:fldChar w:fldCharType="end"/>
            </w:r>
          </w:hyperlink>
        </w:p>
        <w:p w14:paraId="2A696526" w14:textId="77777777" w:rsidR="00E54251" w:rsidRDefault="00E54251">
          <w:pPr>
            <w:pStyle w:val="TOC1"/>
            <w:rPr>
              <w:rFonts w:eastAsiaTheme="minorEastAsia"/>
              <w:noProof/>
              <w:sz w:val="22"/>
              <w:szCs w:val="22"/>
            </w:rPr>
          </w:pPr>
          <w:hyperlink w:anchor="_Toc159870597" w:history="1">
            <w:r w:rsidRPr="005D5774">
              <w:rPr>
                <w:rStyle w:val="Hyperlink"/>
                <w:rFonts w:cstheme="minorHAnsi"/>
                <w:b/>
                <w:noProof/>
              </w:rPr>
              <w:t>Chapter 9 – Record Retention Policy</w:t>
            </w:r>
            <w:r>
              <w:rPr>
                <w:noProof/>
                <w:webHidden/>
              </w:rPr>
              <w:tab/>
            </w:r>
            <w:r>
              <w:rPr>
                <w:noProof/>
                <w:webHidden/>
              </w:rPr>
              <w:fldChar w:fldCharType="begin"/>
            </w:r>
            <w:r>
              <w:rPr>
                <w:noProof/>
                <w:webHidden/>
              </w:rPr>
              <w:instrText xml:space="preserve"> PAGEREF _Toc159870597 \h </w:instrText>
            </w:r>
            <w:r>
              <w:rPr>
                <w:noProof/>
                <w:webHidden/>
              </w:rPr>
            </w:r>
            <w:r>
              <w:rPr>
                <w:noProof/>
                <w:webHidden/>
              </w:rPr>
              <w:fldChar w:fldCharType="separate"/>
            </w:r>
            <w:r w:rsidR="00A63F4D">
              <w:rPr>
                <w:noProof/>
                <w:webHidden/>
              </w:rPr>
              <w:t>20</w:t>
            </w:r>
            <w:r>
              <w:rPr>
                <w:noProof/>
                <w:webHidden/>
              </w:rPr>
              <w:fldChar w:fldCharType="end"/>
            </w:r>
          </w:hyperlink>
        </w:p>
        <w:p w14:paraId="285A1D1A" w14:textId="77777777" w:rsidR="00E54251" w:rsidRDefault="00E54251">
          <w:pPr>
            <w:pStyle w:val="TOC1"/>
            <w:rPr>
              <w:rFonts w:eastAsiaTheme="minorEastAsia"/>
              <w:noProof/>
              <w:sz w:val="22"/>
              <w:szCs w:val="22"/>
            </w:rPr>
          </w:pPr>
          <w:hyperlink w:anchor="_Toc159870598" w:history="1">
            <w:r w:rsidRPr="005D5774">
              <w:rPr>
                <w:rStyle w:val="Hyperlink"/>
                <w:rFonts w:cstheme="minorHAnsi"/>
                <w:b/>
                <w:noProof/>
              </w:rPr>
              <w:t>Chapter 9A: Record Retention Procedures</w:t>
            </w:r>
            <w:r>
              <w:rPr>
                <w:noProof/>
                <w:webHidden/>
              </w:rPr>
              <w:tab/>
            </w:r>
            <w:r>
              <w:rPr>
                <w:noProof/>
                <w:webHidden/>
              </w:rPr>
              <w:fldChar w:fldCharType="begin"/>
            </w:r>
            <w:r>
              <w:rPr>
                <w:noProof/>
                <w:webHidden/>
              </w:rPr>
              <w:instrText xml:space="preserve"> PAGEREF _Toc159870598 \h </w:instrText>
            </w:r>
            <w:r>
              <w:rPr>
                <w:noProof/>
                <w:webHidden/>
              </w:rPr>
            </w:r>
            <w:r>
              <w:rPr>
                <w:noProof/>
                <w:webHidden/>
              </w:rPr>
              <w:fldChar w:fldCharType="separate"/>
            </w:r>
            <w:r w:rsidR="00A63F4D">
              <w:rPr>
                <w:noProof/>
                <w:webHidden/>
              </w:rPr>
              <w:t>21</w:t>
            </w:r>
            <w:r>
              <w:rPr>
                <w:noProof/>
                <w:webHidden/>
              </w:rPr>
              <w:fldChar w:fldCharType="end"/>
            </w:r>
          </w:hyperlink>
        </w:p>
        <w:p w14:paraId="241B2E10" w14:textId="77777777" w:rsidR="00E54251" w:rsidRDefault="00E54251">
          <w:pPr>
            <w:pStyle w:val="TOC1"/>
            <w:rPr>
              <w:rFonts w:eastAsiaTheme="minorEastAsia"/>
              <w:noProof/>
              <w:sz w:val="22"/>
              <w:szCs w:val="22"/>
            </w:rPr>
          </w:pPr>
          <w:hyperlink w:anchor="_Toc159870599" w:history="1">
            <w:r w:rsidRPr="005D5774">
              <w:rPr>
                <w:rStyle w:val="Hyperlink"/>
                <w:rFonts w:cstheme="minorHAnsi"/>
                <w:b/>
                <w:noProof/>
              </w:rPr>
              <w:t>Chapter 10 – Whistleblower Policy</w:t>
            </w:r>
            <w:r>
              <w:rPr>
                <w:noProof/>
                <w:webHidden/>
              </w:rPr>
              <w:tab/>
            </w:r>
            <w:r>
              <w:rPr>
                <w:noProof/>
                <w:webHidden/>
              </w:rPr>
              <w:fldChar w:fldCharType="begin"/>
            </w:r>
            <w:r>
              <w:rPr>
                <w:noProof/>
                <w:webHidden/>
              </w:rPr>
              <w:instrText xml:space="preserve"> PAGEREF _Toc159870599 \h </w:instrText>
            </w:r>
            <w:r>
              <w:rPr>
                <w:noProof/>
                <w:webHidden/>
              </w:rPr>
            </w:r>
            <w:r>
              <w:rPr>
                <w:noProof/>
                <w:webHidden/>
              </w:rPr>
              <w:fldChar w:fldCharType="separate"/>
            </w:r>
            <w:r w:rsidR="00A63F4D">
              <w:rPr>
                <w:noProof/>
                <w:webHidden/>
              </w:rPr>
              <w:t>22</w:t>
            </w:r>
            <w:r>
              <w:rPr>
                <w:noProof/>
                <w:webHidden/>
              </w:rPr>
              <w:fldChar w:fldCharType="end"/>
            </w:r>
          </w:hyperlink>
        </w:p>
        <w:p w14:paraId="41C2D775" w14:textId="77777777" w:rsidR="00E54251" w:rsidRDefault="00E54251">
          <w:pPr>
            <w:pStyle w:val="TOC1"/>
            <w:rPr>
              <w:rFonts w:eastAsiaTheme="minorEastAsia"/>
              <w:noProof/>
              <w:sz w:val="22"/>
              <w:szCs w:val="22"/>
            </w:rPr>
          </w:pPr>
          <w:hyperlink w:anchor="_Toc159870600" w:history="1">
            <w:r w:rsidRPr="005D5774">
              <w:rPr>
                <w:rStyle w:val="Hyperlink"/>
                <w:rFonts w:cstheme="minorHAnsi"/>
                <w:b/>
                <w:noProof/>
              </w:rPr>
              <w:t>Chapter 10A: Whistleblower Procedures</w:t>
            </w:r>
            <w:r>
              <w:rPr>
                <w:noProof/>
                <w:webHidden/>
              </w:rPr>
              <w:tab/>
            </w:r>
            <w:r>
              <w:rPr>
                <w:noProof/>
                <w:webHidden/>
              </w:rPr>
              <w:fldChar w:fldCharType="begin"/>
            </w:r>
            <w:r>
              <w:rPr>
                <w:noProof/>
                <w:webHidden/>
              </w:rPr>
              <w:instrText xml:space="preserve"> PAGEREF _Toc159870600 \h </w:instrText>
            </w:r>
            <w:r>
              <w:rPr>
                <w:noProof/>
                <w:webHidden/>
              </w:rPr>
            </w:r>
            <w:r>
              <w:rPr>
                <w:noProof/>
                <w:webHidden/>
              </w:rPr>
              <w:fldChar w:fldCharType="separate"/>
            </w:r>
            <w:r w:rsidR="00A63F4D">
              <w:rPr>
                <w:noProof/>
                <w:webHidden/>
              </w:rPr>
              <w:t>23</w:t>
            </w:r>
            <w:r>
              <w:rPr>
                <w:noProof/>
                <w:webHidden/>
              </w:rPr>
              <w:fldChar w:fldCharType="end"/>
            </w:r>
          </w:hyperlink>
        </w:p>
        <w:p w14:paraId="6AD06D75" w14:textId="77777777" w:rsidR="00E54251" w:rsidRDefault="00E54251">
          <w:pPr>
            <w:pStyle w:val="TOC1"/>
            <w:rPr>
              <w:rFonts w:eastAsiaTheme="minorEastAsia"/>
              <w:noProof/>
              <w:sz w:val="22"/>
              <w:szCs w:val="22"/>
            </w:rPr>
          </w:pPr>
          <w:hyperlink w:anchor="_Toc159870601" w:history="1">
            <w:r w:rsidRPr="005D5774">
              <w:rPr>
                <w:rStyle w:val="Hyperlink"/>
                <w:rFonts w:cstheme="minorHAnsi"/>
                <w:b/>
                <w:noProof/>
              </w:rPr>
              <w:t>Chapter 11 – Commercial Membership Policy</w:t>
            </w:r>
            <w:r>
              <w:rPr>
                <w:noProof/>
                <w:webHidden/>
              </w:rPr>
              <w:tab/>
            </w:r>
            <w:r>
              <w:rPr>
                <w:noProof/>
                <w:webHidden/>
              </w:rPr>
              <w:fldChar w:fldCharType="begin"/>
            </w:r>
            <w:r>
              <w:rPr>
                <w:noProof/>
                <w:webHidden/>
              </w:rPr>
              <w:instrText xml:space="preserve"> PAGEREF _Toc159870601 \h </w:instrText>
            </w:r>
            <w:r>
              <w:rPr>
                <w:noProof/>
                <w:webHidden/>
              </w:rPr>
            </w:r>
            <w:r>
              <w:rPr>
                <w:noProof/>
                <w:webHidden/>
              </w:rPr>
              <w:fldChar w:fldCharType="separate"/>
            </w:r>
            <w:r w:rsidR="00A63F4D">
              <w:rPr>
                <w:noProof/>
                <w:webHidden/>
              </w:rPr>
              <w:t>24</w:t>
            </w:r>
            <w:r>
              <w:rPr>
                <w:noProof/>
                <w:webHidden/>
              </w:rPr>
              <w:fldChar w:fldCharType="end"/>
            </w:r>
          </w:hyperlink>
        </w:p>
        <w:p w14:paraId="5904060E" w14:textId="77777777" w:rsidR="00E54251" w:rsidRDefault="00E54251">
          <w:pPr>
            <w:pStyle w:val="TOC1"/>
            <w:rPr>
              <w:rFonts w:eastAsiaTheme="minorEastAsia"/>
              <w:noProof/>
              <w:sz w:val="22"/>
              <w:szCs w:val="22"/>
            </w:rPr>
          </w:pPr>
          <w:hyperlink w:anchor="_Toc159870602" w:history="1">
            <w:r w:rsidRPr="005D5774">
              <w:rPr>
                <w:rStyle w:val="Hyperlink"/>
                <w:rFonts w:cstheme="minorHAnsi"/>
                <w:b/>
                <w:noProof/>
              </w:rPr>
              <w:t>Chapter 12 - Revision Tracking</w:t>
            </w:r>
            <w:r>
              <w:rPr>
                <w:noProof/>
                <w:webHidden/>
              </w:rPr>
              <w:tab/>
            </w:r>
            <w:r>
              <w:rPr>
                <w:noProof/>
                <w:webHidden/>
              </w:rPr>
              <w:fldChar w:fldCharType="begin"/>
            </w:r>
            <w:r>
              <w:rPr>
                <w:noProof/>
                <w:webHidden/>
              </w:rPr>
              <w:instrText xml:space="preserve"> PAGEREF _Toc159870602 \h </w:instrText>
            </w:r>
            <w:r>
              <w:rPr>
                <w:noProof/>
                <w:webHidden/>
              </w:rPr>
            </w:r>
            <w:r>
              <w:rPr>
                <w:noProof/>
                <w:webHidden/>
              </w:rPr>
              <w:fldChar w:fldCharType="separate"/>
            </w:r>
            <w:r w:rsidR="00A63F4D">
              <w:rPr>
                <w:noProof/>
                <w:webHidden/>
              </w:rPr>
              <w:t>26</w:t>
            </w:r>
            <w:r>
              <w:rPr>
                <w:noProof/>
                <w:webHidden/>
              </w:rPr>
              <w:fldChar w:fldCharType="end"/>
            </w:r>
          </w:hyperlink>
        </w:p>
        <w:p w14:paraId="10286C77" w14:textId="753B4D86" w:rsidR="00FF2179" w:rsidRPr="00E73700" w:rsidRDefault="00C42BBD" w:rsidP="006047C0">
          <w:pPr>
            <w:rPr>
              <w:rFonts w:cstheme="minorHAnsi"/>
              <w:bCs/>
              <w:noProof/>
            </w:rPr>
          </w:pPr>
          <w:r w:rsidRPr="006751FE">
            <w:rPr>
              <w:rFonts w:cstheme="minorHAnsi"/>
              <w:b/>
              <w:bCs/>
              <w:noProof/>
            </w:rPr>
            <w:fldChar w:fldCharType="end"/>
          </w:r>
        </w:p>
      </w:sdtContent>
    </w:sdt>
    <w:p w14:paraId="1CB0D9D8" w14:textId="77777777" w:rsidR="00DE0DDB" w:rsidRDefault="00DE0DDB" w:rsidP="00E73700">
      <w:pPr>
        <w:pStyle w:val="Heading1"/>
        <w:rPr>
          <w:color w:val="auto"/>
        </w:rPr>
        <w:sectPr w:rsidR="00DE0DDB" w:rsidSect="00A54FAB">
          <w:pgSz w:w="12240" w:h="15840"/>
          <w:pgMar w:top="1440" w:right="1440" w:bottom="1440" w:left="1440" w:header="720" w:footer="720" w:gutter="0"/>
          <w:cols w:space="720"/>
          <w:docGrid w:linePitch="360"/>
        </w:sectPr>
      </w:pPr>
    </w:p>
    <w:p w14:paraId="47A20537" w14:textId="69EFCF2B" w:rsidR="00FF2179" w:rsidRPr="006751FE" w:rsidRDefault="00DE0DDB" w:rsidP="006047C0">
      <w:pPr>
        <w:pStyle w:val="Heading1"/>
        <w:jc w:val="center"/>
        <w:rPr>
          <w:rFonts w:asciiTheme="minorHAnsi" w:hAnsiTheme="minorHAnsi" w:cstheme="minorHAnsi"/>
          <w:b/>
          <w:color w:val="auto"/>
          <w:u w:val="single"/>
        </w:rPr>
      </w:pPr>
      <w:bookmarkStart w:id="0" w:name="_Toc159870581"/>
      <w:r w:rsidRPr="006751FE">
        <w:rPr>
          <w:rFonts w:asciiTheme="minorHAnsi" w:hAnsiTheme="minorHAnsi" w:cstheme="minorHAnsi"/>
          <w:b/>
          <w:color w:val="auto"/>
          <w:u w:val="single"/>
        </w:rPr>
        <w:lastRenderedPageBreak/>
        <w:t xml:space="preserve">Chapter 1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w:t>
      </w:r>
      <w:r w:rsidR="00FF2179" w:rsidRPr="006751FE">
        <w:rPr>
          <w:rFonts w:asciiTheme="minorHAnsi" w:hAnsiTheme="minorHAnsi" w:cstheme="minorHAnsi"/>
          <w:b/>
          <w:color w:val="auto"/>
          <w:u w:val="single"/>
        </w:rPr>
        <w:t>Accounting Policy</w:t>
      </w:r>
      <w:bookmarkEnd w:id="0"/>
    </w:p>
    <w:p w14:paraId="2DAEEF57" w14:textId="77777777" w:rsidR="00EF4273" w:rsidRDefault="00EF4273" w:rsidP="00EF4273">
      <w:pPr>
        <w:rPr>
          <w:b/>
          <w:bCs/>
        </w:rPr>
      </w:pPr>
    </w:p>
    <w:p w14:paraId="2B20A6B6" w14:textId="77777777" w:rsidR="00EF4273" w:rsidRPr="006751FE" w:rsidRDefault="00EF4273" w:rsidP="006751FE">
      <w:pPr>
        <w:rPr>
          <w:u w:val="single"/>
        </w:rPr>
      </w:pPr>
      <w:r w:rsidRPr="006751FE">
        <w:rPr>
          <w:u w:val="single"/>
        </w:rPr>
        <w:t>ARTICLE I. PURPOSE</w:t>
      </w:r>
    </w:p>
    <w:p w14:paraId="1EA8603F" w14:textId="5D1E24FC" w:rsidR="00EF4273" w:rsidRDefault="00EF4273" w:rsidP="00EF4273">
      <w:pPr>
        <w:rPr>
          <w:bCs/>
        </w:rPr>
      </w:pPr>
      <w:r w:rsidRPr="001F506A">
        <w:rPr>
          <w:bCs/>
        </w:rPr>
        <w:t>This Accounting Policy is established to set forth the principles and procedures for the financial transactions and accounting practices of the Benton Franklin Rental Owner’s Association (</w:t>
      </w:r>
      <w:r w:rsidR="00180493">
        <w:rPr>
          <w:bCs/>
        </w:rPr>
        <w:t>hereinafter referred to as</w:t>
      </w:r>
      <w:r w:rsidR="00180493" w:rsidRPr="001F506A">
        <w:rPr>
          <w:bCs/>
        </w:rPr>
        <w:t xml:space="preserve"> </w:t>
      </w:r>
      <w:r w:rsidR="00520343">
        <w:rPr>
          <w:bCs/>
        </w:rPr>
        <w:t>“</w:t>
      </w:r>
      <w:r w:rsidR="00180493">
        <w:rPr>
          <w:bCs/>
        </w:rPr>
        <w:t>BROA</w:t>
      </w:r>
      <w:r w:rsidR="00520343">
        <w:rPr>
          <w:bCs/>
        </w:rPr>
        <w:t>”</w:t>
      </w:r>
      <w:r w:rsidRPr="001F506A">
        <w:rPr>
          <w:bCs/>
        </w:rPr>
        <w:t>). It is designed to ensure accuracy, transparency, and compliance with applicable Washington State laws and generally accepted accounting principles (GAAP).</w:t>
      </w:r>
    </w:p>
    <w:p w14:paraId="3C811958" w14:textId="77777777" w:rsidR="00EF4273" w:rsidRPr="001F506A" w:rsidRDefault="00EF4273" w:rsidP="00EF4273">
      <w:pPr>
        <w:rPr>
          <w:bCs/>
        </w:rPr>
      </w:pPr>
    </w:p>
    <w:p w14:paraId="3FB6113F" w14:textId="77777777" w:rsidR="00EF4273" w:rsidRPr="006751FE" w:rsidRDefault="00EF4273" w:rsidP="006751FE">
      <w:pPr>
        <w:rPr>
          <w:u w:val="single"/>
        </w:rPr>
      </w:pPr>
      <w:r w:rsidRPr="006751FE">
        <w:rPr>
          <w:u w:val="single"/>
        </w:rPr>
        <w:t>ARTICLE II. POLICY</w:t>
      </w:r>
    </w:p>
    <w:p w14:paraId="46C07447" w14:textId="687DAE16" w:rsidR="00EF4273" w:rsidRPr="001F506A" w:rsidRDefault="00EF4273" w:rsidP="00EF4273">
      <w:pPr>
        <w:numPr>
          <w:ilvl w:val="0"/>
          <w:numId w:val="1"/>
        </w:numPr>
        <w:rPr>
          <w:bCs/>
        </w:rPr>
      </w:pPr>
      <w:r w:rsidRPr="001F506A">
        <w:rPr>
          <w:bCs/>
        </w:rPr>
        <w:t xml:space="preserve">Financial Records: </w:t>
      </w:r>
      <w:r w:rsidR="00180493">
        <w:rPr>
          <w:bCs/>
        </w:rPr>
        <w:t>BROA</w:t>
      </w:r>
      <w:r w:rsidRPr="001F506A">
        <w:rPr>
          <w:bCs/>
        </w:rPr>
        <w:t xml:space="preserve"> shall maintain full and accurate financial records in compliance with GAAP.</w:t>
      </w:r>
    </w:p>
    <w:p w14:paraId="6039B231" w14:textId="388C7A54" w:rsidR="00EF4273" w:rsidRPr="001F506A" w:rsidRDefault="00EF4273" w:rsidP="00EF4273">
      <w:pPr>
        <w:numPr>
          <w:ilvl w:val="0"/>
          <w:numId w:val="1"/>
        </w:numPr>
        <w:rPr>
          <w:bCs/>
        </w:rPr>
      </w:pPr>
      <w:r w:rsidRPr="001F506A">
        <w:rPr>
          <w:bCs/>
        </w:rPr>
        <w:t xml:space="preserve">Accounting Period: </w:t>
      </w:r>
      <w:r w:rsidR="00180493">
        <w:rPr>
          <w:bCs/>
        </w:rPr>
        <w:t>BROA</w:t>
      </w:r>
      <w:r w:rsidRPr="001F506A">
        <w:rPr>
          <w:bCs/>
        </w:rPr>
        <w:t xml:space="preserve"> will observe a fiscal year starting on </w:t>
      </w:r>
      <w:r>
        <w:rPr>
          <w:bCs/>
        </w:rPr>
        <w:t>January 1 and ending on December 31</w:t>
      </w:r>
      <w:r w:rsidRPr="001F506A">
        <w:rPr>
          <w:bCs/>
        </w:rPr>
        <w:t>.</w:t>
      </w:r>
    </w:p>
    <w:p w14:paraId="2075D8F2" w14:textId="77777777" w:rsidR="00EF4273" w:rsidRPr="001F506A" w:rsidRDefault="00EF4273" w:rsidP="00EF4273">
      <w:pPr>
        <w:numPr>
          <w:ilvl w:val="0"/>
          <w:numId w:val="1"/>
        </w:numPr>
        <w:rPr>
          <w:bCs/>
        </w:rPr>
      </w:pPr>
      <w:r w:rsidRPr="001F506A">
        <w:rPr>
          <w:bCs/>
        </w:rPr>
        <w:t>Budget: An annual budget shall be approved by the Board of Directors prior to the beginning of each fiscal year</w:t>
      </w:r>
      <w:r>
        <w:rPr>
          <w:bCs/>
        </w:rPr>
        <w:t xml:space="preserve"> or as soon as practicable</w:t>
      </w:r>
      <w:r w:rsidRPr="001F506A">
        <w:rPr>
          <w:bCs/>
        </w:rPr>
        <w:t>.</w:t>
      </w:r>
    </w:p>
    <w:p w14:paraId="641078E7" w14:textId="003DB76B" w:rsidR="00EF4273" w:rsidRPr="001F506A" w:rsidRDefault="00EF4273" w:rsidP="00EF4273">
      <w:pPr>
        <w:numPr>
          <w:ilvl w:val="0"/>
          <w:numId w:val="1"/>
        </w:numPr>
        <w:rPr>
          <w:bCs/>
        </w:rPr>
      </w:pPr>
      <w:r w:rsidRPr="001F506A">
        <w:rPr>
          <w:bCs/>
        </w:rPr>
        <w:t xml:space="preserve">Internal Controls: </w:t>
      </w:r>
      <w:r w:rsidR="00180493">
        <w:rPr>
          <w:bCs/>
        </w:rPr>
        <w:t>BROA</w:t>
      </w:r>
      <w:r w:rsidRPr="001F506A">
        <w:rPr>
          <w:bCs/>
        </w:rPr>
        <w:t xml:space="preserve"> shall implement appropriate internal controls to safeguard assets, ensure accurate and reliable financial reporting, and promote compliance with laws and regulations.</w:t>
      </w:r>
    </w:p>
    <w:p w14:paraId="66FB3093" w14:textId="77777777" w:rsidR="00EF4273" w:rsidRDefault="00EF4273" w:rsidP="00EF4273">
      <w:pPr>
        <w:numPr>
          <w:ilvl w:val="0"/>
          <w:numId w:val="1"/>
        </w:numPr>
        <w:rPr>
          <w:bCs/>
        </w:rPr>
      </w:pPr>
      <w:r w:rsidRPr="001F506A">
        <w:rPr>
          <w:bCs/>
        </w:rPr>
        <w:t>Financial Reporting: Regular financial statements shall be prepared, including but not limited to, balance sheets, income statements, and cash flow statements.</w:t>
      </w:r>
    </w:p>
    <w:p w14:paraId="4D835E81" w14:textId="77777777" w:rsidR="00EF4273" w:rsidRPr="001F506A" w:rsidRDefault="00EF4273" w:rsidP="00EF4273">
      <w:pPr>
        <w:rPr>
          <w:bCs/>
        </w:rPr>
      </w:pPr>
    </w:p>
    <w:p w14:paraId="43CD524E" w14:textId="77777777" w:rsidR="00EF4273" w:rsidRPr="006751FE" w:rsidRDefault="00EF4273" w:rsidP="006751FE">
      <w:pPr>
        <w:rPr>
          <w:u w:val="single"/>
        </w:rPr>
      </w:pPr>
      <w:r w:rsidRPr="006751FE">
        <w:rPr>
          <w:u w:val="single"/>
        </w:rPr>
        <w:t>ARTICLE III. ROLES AND RESPONSIBILITIES</w:t>
      </w:r>
    </w:p>
    <w:p w14:paraId="36DB5334" w14:textId="5AB2419C" w:rsidR="00EF4273" w:rsidRPr="001F506A" w:rsidRDefault="00EF4273" w:rsidP="00EF4273">
      <w:pPr>
        <w:numPr>
          <w:ilvl w:val="0"/>
          <w:numId w:val="2"/>
        </w:numPr>
        <w:rPr>
          <w:bCs/>
        </w:rPr>
      </w:pPr>
      <w:r w:rsidRPr="001F506A">
        <w:rPr>
          <w:bCs/>
        </w:rPr>
        <w:t xml:space="preserve">Treasurer: The Treasurer is responsible for overseeing the management and reporting of the </w:t>
      </w:r>
      <w:r w:rsidR="00180493">
        <w:rPr>
          <w:bCs/>
        </w:rPr>
        <w:t>BROAs</w:t>
      </w:r>
      <w:r w:rsidR="00180493" w:rsidRPr="001F506A">
        <w:rPr>
          <w:bCs/>
        </w:rPr>
        <w:t xml:space="preserve"> </w:t>
      </w:r>
      <w:r w:rsidRPr="001F506A">
        <w:rPr>
          <w:bCs/>
        </w:rPr>
        <w:t>finances.</w:t>
      </w:r>
    </w:p>
    <w:p w14:paraId="1713B5B4" w14:textId="77777777" w:rsidR="00EF4273" w:rsidRPr="001F506A" w:rsidRDefault="00EF4273" w:rsidP="00EF4273">
      <w:pPr>
        <w:numPr>
          <w:ilvl w:val="0"/>
          <w:numId w:val="2"/>
        </w:numPr>
        <w:rPr>
          <w:bCs/>
        </w:rPr>
      </w:pPr>
      <w:r w:rsidRPr="001F506A">
        <w:rPr>
          <w:bCs/>
        </w:rPr>
        <w:t>Accounting Staff: The accounting staff shall carry out day-to-day accounting functions, including bookkeeping, payroll, and other financial transactions.</w:t>
      </w:r>
    </w:p>
    <w:p w14:paraId="6A2E7CA0" w14:textId="2AB47029" w:rsidR="00EF4273" w:rsidRDefault="00EF4273" w:rsidP="00EF4273">
      <w:pPr>
        <w:numPr>
          <w:ilvl w:val="0"/>
          <w:numId w:val="2"/>
        </w:numPr>
        <w:rPr>
          <w:bCs/>
        </w:rPr>
      </w:pPr>
      <w:r w:rsidRPr="001F506A">
        <w:rPr>
          <w:bCs/>
        </w:rPr>
        <w:t xml:space="preserve">Auditor: </w:t>
      </w:r>
      <w:r w:rsidR="00180493">
        <w:rPr>
          <w:bCs/>
        </w:rPr>
        <w:t>BROA</w:t>
      </w:r>
      <w:r w:rsidRPr="001F506A">
        <w:rPr>
          <w:bCs/>
        </w:rPr>
        <w:t xml:space="preserve"> shall engage a </w:t>
      </w:r>
      <w:r>
        <w:rPr>
          <w:bCs/>
        </w:rPr>
        <w:t>committee</w:t>
      </w:r>
      <w:r w:rsidRPr="001F506A">
        <w:rPr>
          <w:bCs/>
        </w:rPr>
        <w:t xml:space="preserve"> aud</w:t>
      </w:r>
      <w:r>
        <w:rPr>
          <w:bCs/>
        </w:rPr>
        <w:t>it</w:t>
      </w:r>
      <w:r w:rsidRPr="001F506A">
        <w:rPr>
          <w:bCs/>
        </w:rPr>
        <w:t xml:space="preserve"> to conduct an annual audit of its financial statements.</w:t>
      </w:r>
    </w:p>
    <w:p w14:paraId="146FF5D9" w14:textId="77777777" w:rsidR="00EF4273" w:rsidRPr="001F506A" w:rsidRDefault="00EF4273" w:rsidP="00EF4273">
      <w:pPr>
        <w:rPr>
          <w:bCs/>
        </w:rPr>
      </w:pPr>
    </w:p>
    <w:p w14:paraId="263732A4" w14:textId="77777777" w:rsidR="00EF4273" w:rsidRPr="006751FE" w:rsidRDefault="00EF4273" w:rsidP="006751FE">
      <w:pPr>
        <w:rPr>
          <w:u w:val="single"/>
        </w:rPr>
      </w:pPr>
      <w:r w:rsidRPr="006751FE">
        <w:rPr>
          <w:u w:val="single"/>
        </w:rPr>
        <w:t>ARTICLE IV. AUDIT AND REVIEW</w:t>
      </w:r>
    </w:p>
    <w:p w14:paraId="2E9E88E2" w14:textId="582C1BF2" w:rsidR="00EF4273" w:rsidRPr="001F506A" w:rsidRDefault="00EF4273" w:rsidP="00EF4273">
      <w:pPr>
        <w:numPr>
          <w:ilvl w:val="0"/>
          <w:numId w:val="3"/>
        </w:numPr>
        <w:rPr>
          <w:bCs/>
        </w:rPr>
      </w:pPr>
      <w:r w:rsidRPr="001F506A">
        <w:rPr>
          <w:bCs/>
        </w:rPr>
        <w:t xml:space="preserve">Annual Audit: </w:t>
      </w:r>
      <w:r w:rsidR="00180493">
        <w:rPr>
          <w:bCs/>
        </w:rPr>
        <w:t>BROAs</w:t>
      </w:r>
      <w:r w:rsidRPr="001F506A">
        <w:rPr>
          <w:bCs/>
        </w:rPr>
        <w:t xml:space="preserve"> financial records shall be audited annually by a</w:t>
      </w:r>
      <w:r>
        <w:rPr>
          <w:bCs/>
        </w:rPr>
        <w:t xml:space="preserve"> committee chosen by the President of </w:t>
      </w:r>
      <w:r w:rsidR="00180493">
        <w:rPr>
          <w:bCs/>
        </w:rPr>
        <w:t>BROA</w:t>
      </w:r>
      <w:r w:rsidRPr="001F506A">
        <w:rPr>
          <w:bCs/>
        </w:rPr>
        <w:t>.</w:t>
      </w:r>
    </w:p>
    <w:p w14:paraId="12F60EA3" w14:textId="7C8592B7" w:rsidR="00EF4273" w:rsidRPr="00E73CFC" w:rsidRDefault="00EF4273" w:rsidP="00EF4273">
      <w:pPr>
        <w:numPr>
          <w:ilvl w:val="0"/>
          <w:numId w:val="3"/>
        </w:numPr>
        <w:rPr>
          <w:bCs/>
        </w:rPr>
      </w:pPr>
      <w:r w:rsidRPr="001F506A">
        <w:rPr>
          <w:bCs/>
        </w:rPr>
        <w:t xml:space="preserve">Board Review: The results of the audit shall be reviewed by the Board of Directors and any necessary </w:t>
      </w:r>
      <w:r w:rsidR="003A5BB0">
        <w:rPr>
          <w:bCs/>
        </w:rPr>
        <w:t xml:space="preserve">follow on </w:t>
      </w:r>
      <w:r w:rsidRPr="001F506A">
        <w:rPr>
          <w:bCs/>
        </w:rPr>
        <w:t>actions shall be taken.</w:t>
      </w:r>
    </w:p>
    <w:p w14:paraId="049C301A" w14:textId="77777777" w:rsidR="00EF4273" w:rsidRPr="00D4554C" w:rsidRDefault="00EF4273" w:rsidP="00EF4273">
      <w:pPr>
        <w:rPr>
          <w:b/>
          <w:bCs/>
        </w:rPr>
      </w:pPr>
    </w:p>
    <w:p w14:paraId="76EE015A" w14:textId="77777777" w:rsidR="00EF4273" w:rsidRPr="006751FE" w:rsidRDefault="00EF4273" w:rsidP="006751FE">
      <w:pPr>
        <w:rPr>
          <w:u w:val="single"/>
        </w:rPr>
      </w:pPr>
      <w:r w:rsidRPr="006751FE">
        <w:rPr>
          <w:u w:val="single"/>
        </w:rPr>
        <w:t>ARTICLE V. COMPLIANCE AND ETHICAL STANDARDS</w:t>
      </w:r>
    </w:p>
    <w:p w14:paraId="23B6C478" w14:textId="2F38E736" w:rsidR="00EF4273" w:rsidRPr="001F506A" w:rsidRDefault="00EF4273" w:rsidP="00EF4273">
      <w:pPr>
        <w:numPr>
          <w:ilvl w:val="0"/>
          <w:numId w:val="4"/>
        </w:numPr>
        <w:rPr>
          <w:bCs/>
        </w:rPr>
      </w:pPr>
      <w:r w:rsidRPr="001F506A">
        <w:rPr>
          <w:bCs/>
        </w:rPr>
        <w:t xml:space="preserve">Legal Compliance: </w:t>
      </w:r>
      <w:r w:rsidR="00180493">
        <w:rPr>
          <w:bCs/>
        </w:rPr>
        <w:t>BROA</w:t>
      </w:r>
      <w:r w:rsidRPr="001F506A">
        <w:rPr>
          <w:bCs/>
        </w:rPr>
        <w:t xml:space="preserve"> shall comply with all applicable laws and regulations relating to its financial affairs.</w:t>
      </w:r>
    </w:p>
    <w:p w14:paraId="359C034A" w14:textId="77777777" w:rsidR="00EF4273" w:rsidRPr="001F506A" w:rsidRDefault="00EF4273" w:rsidP="00EF4273">
      <w:pPr>
        <w:numPr>
          <w:ilvl w:val="0"/>
          <w:numId w:val="4"/>
        </w:numPr>
        <w:rPr>
          <w:bCs/>
        </w:rPr>
      </w:pPr>
      <w:r w:rsidRPr="001F506A">
        <w:rPr>
          <w:bCs/>
        </w:rPr>
        <w:lastRenderedPageBreak/>
        <w:t>Ethical Standards: All financial dealings shall be conducted ethically and with the utmost integrity.</w:t>
      </w:r>
    </w:p>
    <w:p w14:paraId="3D37039A" w14:textId="77777777" w:rsidR="00EF4273" w:rsidRPr="006751FE" w:rsidRDefault="00EF4273" w:rsidP="006751FE">
      <w:pPr>
        <w:rPr>
          <w:u w:val="single"/>
        </w:rPr>
      </w:pPr>
      <w:r w:rsidRPr="006751FE">
        <w:rPr>
          <w:u w:val="single"/>
        </w:rPr>
        <w:t>ARTICLE VI. AMENDMENTS AND REVISIONS</w:t>
      </w:r>
    </w:p>
    <w:p w14:paraId="35A37224" w14:textId="59E4B50D" w:rsidR="00EF4273" w:rsidRPr="004E2E25" w:rsidRDefault="00EF4273" w:rsidP="004E2E25">
      <w:pPr>
        <w:rPr>
          <w:bCs/>
        </w:rPr>
      </w:pPr>
      <w:r w:rsidRPr="001F506A">
        <w:rPr>
          <w:bCs/>
        </w:rPr>
        <w:t>This policy shall be reviewed annually and may be amended or revised as necessary to ensure compliance with changing laws and best practices.</w:t>
      </w:r>
    </w:p>
    <w:p w14:paraId="7D6EDD70" w14:textId="179951E8" w:rsidR="00EF4273" w:rsidRPr="006751FE" w:rsidRDefault="007E2EB3" w:rsidP="00DE0DDB">
      <w:pPr>
        <w:pStyle w:val="Heading1"/>
        <w:jc w:val="center"/>
        <w:rPr>
          <w:rFonts w:asciiTheme="minorHAnsi" w:hAnsiTheme="minorHAnsi" w:cstheme="minorHAnsi"/>
          <w:b/>
          <w:color w:val="auto"/>
          <w:u w:val="single"/>
        </w:rPr>
      </w:pPr>
      <w:bookmarkStart w:id="1" w:name="_Toc159870582"/>
      <w:r w:rsidRPr="006751FE">
        <w:rPr>
          <w:rFonts w:asciiTheme="minorHAnsi" w:hAnsiTheme="minorHAnsi" w:cstheme="minorHAnsi"/>
          <w:b/>
          <w:color w:val="auto"/>
          <w:u w:val="single"/>
        </w:rPr>
        <w:t>Chapter 1</w:t>
      </w:r>
      <w:r w:rsidR="00EF4273" w:rsidRPr="006751FE">
        <w:rPr>
          <w:rFonts w:asciiTheme="minorHAnsi" w:hAnsiTheme="minorHAnsi" w:cstheme="minorHAnsi"/>
          <w:b/>
          <w:color w:val="auto"/>
          <w:u w:val="single"/>
        </w:rPr>
        <w:t>A:</w:t>
      </w:r>
      <w:r w:rsidR="00C42BBD" w:rsidRPr="006751FE">
        <w:rPr>
          <w:rFonts w:asciiTheme="minorHAnsi" w:hAnsiTheme="minorHAnsi" w:cstheme="minorHAnsi"/>
          <w:b/>
          <w:color w:val="auto"/>
          <w:u w:val="single"/>
        </w:rPr>
        <w:t xml:space="preserve"> </w:t>
      </w:r>
      <w:r w:rsidR="00EF4273" w:rsidRPr="006751FE">
        <w:rPr>
          <w:rFonts w:asciiTheme="minorHAnsi" w:hAnsiTheme="minorHAnsi" w:cstheme="minorHAnsi"/>
          <w:b/>
          <w:bCs/>
          <w:color w:val="auto"/>
          <w:u w:val="single"/>
        </w:rPr>
        <w:t>Accounting Policy Procedures</w:t>
      </w:r>
      <w:bookmarkEnd w:id="1"/>
    </w:p>
    <w:p w14:paraId="21320FB8" w14:textId="77777777" w:rsidR="00C42BBD" w:rsidRDefault="00C42BBD" w:rsidP="00EF4273">
      <w:pPr>
        <w:rPr>
          <w:bCs/>
          <w:u w:val="single"/>
        </w:rPr>
      </w:pPr>
    </w:p>
    <w:p w14:paraId="2C81ADCE" w14:textId="4F5BBA59" w:rsidR="00EF4273" w:rsidRPr="006751FE" w:rsidRDefault="00C42BBD" w:rsidP="006751FE">
      <w:pPr>
        <w:rPr>
          <w:rFonts w:cstheme="minorHAnsi"/>
          <w:b/>
          <w:bCs/>
          <w:u w:val="single"/>
        </w:rPr>
      </w:pPr>
      <w:r w:rsidRPr="006751FE">
        <w:rPr>
          <w:rFonts w:cstheme="minorHAnsi"/>
          <w:u w:val="single"/>
        </w:rPr>
        <w:t xml:space="preserve">ARTICLE I: </w:t>
      </w:r>
      <w:r w:rsidR="00EF4273" w:rsidRPr="006751FE">
        <w:rPr>
          <w:rFonts w:cstheme="minorHAnsi"/>
          <w:u w:val="single"/>
        </w:rPr>
        <w:t>ANNUAL BUDGET</w:t>
      </w:r>
    </w:p>
    <w:p w14:paraId="05F572F5" w14:textId="78F5517F" w:rsidR="00EF4273" w:rsidRPr="006751FE" w:rsidRDefault="00EF4273" w:rsidP="00EF4273">
      <w:pPr>
        <w:pStyle w:val="ListParagraph"/>
        <w:numPr>
          <w:ilvl w:val="0"/>
          <w:numId w:val="5"/>
        </w:numPr>
        <w:rPr>
          <w:rFonts w:cstheme="minorHAnsi"/>
          <w:bCs/>
        </w:rPr>
      </w:pPr>
      <w:r w:rsidRPr="006751FE">
        <w:rPr>
          <w:rFonts w:cstheme="minorHAnsi"/>
          <w:bCs/>
        </w:rPr>
        <w:t xml:space="preserve">By January 1 of each year, or as soon as practicable, </w:t>
      </w:r>
      <w:r w:rsidR="00180493">
        <w:rPr>
          <w:rFonts w:cstheme="minorHAnsi"/>
          <w:bCs/>
        </w:rPr>
        <w:t>BROA</w:t>
      </w:r>
      <w:r w:rsidRPr="006751FE">
        <w:rPr>
          <w:rFonts w:cstheme="minorHAnsi"/>
          <w:bCs/>
        </w:rPr>
        <w:t xml:space="preserve"> must have an approved budget for the calendar year.  </w:t>
      </w:r>
      <w:r w:rsidRPr="006751FE">
        <w:rPr>
          <w:rFonts w:cstheme="minorHAnsi"/>
          <w:bCs/>
          <w:i/>
        </w:rPr>
        <w:t xml:space="preserve">Note that this is specifically with regard to the initial annual budget.  </w:t>
      </w:r>
    </w:p>
    <w:p w14:paraId="3447E08B" w14:textId="7644745D" w:rsidR="00EF4273" w:rsidRPr="006751FE" w:rsidRDefault="00EF4273" w:rsidP="00EF4273">
      <w:pPr>
        <w:pStyle w:val="ListParagraph"/>
        <w:numPr>
          <w:ilvl w:val="0"/>
          <w:numId w:val="5"/>
        </w:numPr>
        <w:rPr>
          <w:rFonts w:cstheme="minorHAnsi"/>
          <w:bCs/>
        </w:rPr>
      </w:pPr>
      <w:r w:rsidRPr="006751FE">
        <w:rPr>
          <w:rFonts w:cstheme="minorHAnsi"/>
          <w:bCs/>
        </w:rPr>
        <w:t xml:space="preserve">In the event that additions or edits are made throughout the year </w:t>
      </w:r>
      <w:r w:rsidR="001D3D3C">
        <w:rPr>
          <w:rFonts w:cstheme="minorHAnsi"/>
          <w:bCs/>
        </w:rPr>
        <w:t>BROA</w:t>
      </w:r>
      <w:r w:rsidRPr="006751FE">
        <w:rPr>
          <w:rFonts w:cstheme="minorHAnsi"/>
          <w:bCs/>
        </w:rPr>
        <w:t xml:space="preserve"> must vote, subject to the quorum rules within the bylaws, in order for those additions or edits to be implemented.</w:t>
      </w:r>
    </w:p>
    <w:p w14:paraId="447E0F89" w14:textId="77777777" w:rsidR="00EF4273" w:rsidRPr="006751FE" w:rsidRDefault="00EF4273" w:rsidP="00EF4273">
      <w:pPr>
        <w:pStyle w:val="ListParagraph"/>
        <w:rPr>
          <w:rFonts w:cstheme="minorHAnsi"/>
          <w:bCs/>
        </w:rPr>
      </w:pPr>
    </w:p>
    <w:p w14:paraId="71F3EAA5" w14:textId="2480DE7C" w:rsidR="00EF4273" w:rsidRPr="006751FE" w:rsidRDefault="00C42BBD" w:rsidP="00EF4273">
      <w:pPr>
        <w:rPr>
          <w:rFonts w:cstheme="minorHAnsi"/>
          <w:bCs/>
        </w:rPr>
      </w:pPr>
      <w:r w:rsidRPr="006751FE">
        <w:rPr>
          <w:rFonts w:cstheme="minorHAnsi"/>
          <w:u w:val="single"/>
        </w:rPr>
        <w:t xml:space="preserve">ARTICLE II: </w:t>
      </w:r>
      <w:r w:rsidR="00EF4273" w:rsidRPr="006751FE">
        <w:rPr>
          <w:rFonts w:cstheme="minorHAnsi"/>
          <w:u w:val="single"/>
        </w:rPr>
        <w:t>ANNUAL AUDIT COMMITTEE</w:t>
      </w:r>
    </w:p>
    <w:p w14:paraId="357DB686" w14:textId="0B4D64E5" w:rsidR="00EF4273" w:rsidRPr="006751FE" w:rsidRDefault="00EF4273" w:rsidP="006751FE">
      <w:pPr>
        <w:pStyle w:val="ListParagraph"/>
        <w:numPr>
          <w:ilvl w:val="0"/>
          <w:numId w:val="37"/>
        </w:numPr>
        <w:rPr>
          <w:rFonts w:cstheme="minorHAnsi"/>
          <w:bCs/>
        </w:rPr>
      </w:pPr>
      <w:r w:rsidRPr="006751FE">
        <w:rPr>
          <w:rFonts w:cstheme="minorHAnsi"/>
          <w:bCs/>
        </w:rPr>
        <w:t xml:space="preserve">By March 31 of each year, or as soon as practicable, an annual audit will be performed by a committee that typically consists of individuals such as the treasurer, the past treasurer, the day-to-day secretary (if applicable), </w:t>
      </w:r>
      <w:r w:rsidR="00266D02">
        <w:rPr>
          <w:rFonts w:cstheme="minorHAnsi"/>
          <w:bCs/>
        </w:rPr>
        <w:t xml:space="preserve">the head of the audit committee </w:t>
      </w:r>
      <w:r w:rsidRPr="006751FE">
        <w:rPr>
          <w:rFonts w:cstheme="minorHAnsi"/>
          <w:bCs/>
        </w:rPr>
        <w:t>and at least one other member of the board of directors.</w:t>
      </w:r>
    </w:p>
    <w:p w14:paraId="32D012D0" w14:textId="11DE61FC" w:rsidR="00EF4273" w:rsidRPr="006751FE" w:rsidRDefault="00EF4273" w:rsidP="006751FE">
      <w:pPr>
        <w:pStyle w:val="ListParagraph"/>
        <w:numPr>
          <w:ilvl w:val="0"/>
          <w:numId w:val="37"/>
        </w:numPr>
        <w:rPr>
          <w:rFonts w:cstheme="minorHAnsi"/>
          <w:bCs/>
        </w:rPr>
      </w:pPr>
      <w:r w:rsidRPr="006751FE">
        <w:rPr>
          <w:rFonts w:cstheme="minorHAnsi"/>
          <w:bCs/>
        </w:rPr>
        <w:t xml:space="preserve">Upon completion of the annual audit </w:t>
      </w:r>
      <w:r w:rsidR="00266D02">
        <w:rPr>
          <w:rFonts w:cstheme="minorHAnsi"/>
          <w:bCs/>
        </w:rPr>
        <w:t xml:space="preserve">the head of the audit committee </w:t>
      </w:r>
      <w:r w:rsidRPr="006751FE">
        <w:rPr>
          <w:rFonts w:cstheme="minorHAnsi"/>
          <w:bCs/>
        </w:rPr>
        <w:t xml:space="preserve">will document all conclusions.  The </w:t>
      </w:r>
      <w:proofErr w:type="spellStart"/>
      <w:r w:rsidR="00266D02">
        <w:rPr>
          <w:rFonts w:cstheme="minorHAnsi"/>
          <w:bCs/>
        </w:rPr>
        <w:t>the</w:t>
      </w:r>
      <w:proofErr w:type="spellEnd"/>
      <w:r w:rsidR="00266D02">
        <w:rPr>
          <w:rFonts w:cstheme="minorHAnsi"/>
          <w:bCs/>
        </w:rPr>
        <w:t xml:space="preserve"> head of the audit committee</w:t>
      </w:r>
      <w:r w:rsidRPr="006751FE">
        <w:rPr>
          <w:rFonts w:cstheme="minorHAnsi"/>
          <w:bCs/>
        </w:rPr>
        <w:t xml:space="preserve"> will report all of those conclusions at the next monthly Board of Director’s meeting, as practicable.</w:t>
      </w:r>
    </w:p>
    <w:p w14:paraId="736E911F" w14:textId="1B61B79F" w:rsidR="00EF4273" w:rsidRPr="006751FE" w:rsidRDefault="00EF4273" w:rsidP="006751FE">
      <w:pPr>
        <w:pStyle w:val="ListParagraph"/>
        <w:numPr>
          <w:ilvl w:val="0"/>
          <w:numId w:val="37"/>
        </w:numPr>
        <w:rPr>
          <w:rFonts w:cstheme="minorHAnsi"/>
          <w:bCs/>
        </w:rPr>
      </w:pPr>
      <w:r w:rsidRPr="006751FE">
        <w:rPr>
          <w:rFonts w:cstheme="minorHAnsi"/>
          <w:bCs/>
        </w:rPr>
        <w:t xml:space="preserve">In the event that audit findings result in serious </w:t>
      </w:r>
      <w:r w:rsidR="004E2E25" w:rsidRPr="006751FE">
        <w:rPr>
          <w:rFonts w:cstheme="minorHAnsi"/>
          <w:bCs/>
        </w:rPr>
        <w:t>deficiencies</w:t>
      </w:r>
      <w:r w:rsidRPr="006751FE">
        <w:rPr>
          <w:rFonts w:cstheme="minorHAnsi"/>
          <w:bCs/>
        </w:rPr>
        <w:t xml:space="preserve"> or concerns </w:t>
      </w:r>
      <w:r w:rsidR="00875C9D">
        <w:rPr>
          <w:rFonts w:cstheme="minorHAnsi"/>
          <w:bCs/>
        </w:rPr>
        <w:t>then</w:t>
      </w:r>
      <w:r w:rsidR="00875C9D" w:rsidRPr="006751FE">
        <w:rPr>
          <w:rFonts w:cstheme="minorHAnsi"/>
          <w:bCs/>
        </w:rPr>
        <w:t xml:space="preserve"> </w:t>
      </w:r>
      <w:r w:rsidRPr="006751FE">
        <w:rPr>
          <w:rFonts w:cstheme="minorHAnsi"/>
          <w:bCs/>
        </w:rPr>
        <w:t>the treasurer will contact the President, or</w:t>
      </w:r>
      <w:r w:rsidR="003A5BB0">
        <w:rPr>
          <w:rFonts w:cstheme="minorHAnsi"/>
          <w:bCs/>
        </w:rPr>
        <w:t xml:space="preserve"> any other</w:t>
      </w:r>
      <w:r w:rsidRPr="006751FE">
        <w:rPr>
          <w:rFonts w:cstheme="minorHAnsi"/>
          <w:bCs/>
        </w:rPr>
        <w:t xml:space="preserve"> officer, as soon as possible to explain those details.  Once communicated, the Board of Directors will determine a path forward (i.e. external independent audit, etc.)</w:t>
      </w:r>
      <w:r w:rsidR="003A5BB0">
        <w:rPr>
          <w:rFonts w:cstheme="minorHAnsi"/>
          <w:bCs/>
        </w:rPr>
        <w:t xml:space="preserve"> in conjunction with the notified officer(s) as soon as practicable.</w:t>
      </w:r>
    </w:p>
    <w:p w14:paraId="73C2511D" w14:textId="77777777" w:rsidR="00EF4273" w:rsidRPr="006751FE" w:rsidRDefault="00EF4273" w:rsidP="00EF4273">
      <w:pPr>
        <w:rPr>
          <w:rFonts w:cstheme="minorHAnsi"/>
          <w:bCs/>
        </w:rPr>
      </w:pPr>
    </w:p>
    <w:p w14:paraId="49219539" w14:textId="0D3BEE93" w:rsidR="00EF4273" w:rsidRPr="006751FE" w:rsidRDefault="00C42BBD" w:rsidP="00EF4273">
      <w:pPr>
        <w:rPr>
          <w:rFonts w:cstheme="minorHAnsi"/>
          <w:bCs/>
          <w:u w:val="single"/>
        </w:rPr>
      </w:pPr>
      <w:r w:rsidRPr="006751FE">
        <w:rPr>
          <w:rFonts w:cstheme="minorHAnsi"/>
          <w:u w:val="single"/>
        </w:rPr>
        <w:t xml:space="preserve">ARTICLE III: </w:t>
      </w:r>
      <w:r w:rsidR="00EF4273" w:rsidRPr="006751FE">
        <w:rPr>
          <w:rFonts w:cstheme="minorHAnsi"/>
          <w:u w:val="single"/>
        </w:rPr>
        <w:t>MONTHLY ANALYSIS/UPDATE</w:t>
      </w:r>
    </w:p>
    <w:p w14:paraId="2866760A" w14:textId="3B30FE1C" w:rsidR="00EF4273" w:rsidRPr="006751FE" w:rsidRDefault="00EF4273" w:rsidP="006751FE">
      <w:pPr>
        <w:pStyle w:val="ListParagraph"/>
        <w:numPr>
          <w:ilvl w:val="0"/>
          <w:numId w:val="38"/>
        </w:numPr>
        <w:rPr>
          <w:rFonts w:cstheme="minorHAnsi"/>
          <w:bCs/>
        </w:rPr>
      </w:pPr>
      <w:r w:rsidRPr="006751FE">
        <w:rPr>
          <w:rFonts w:cstheme="minorHAnsi"/>
          <w:bCs/>
        </w:rPr>
        <w:t xml:space="preserve">Each month, the treasurer will review and discuss any determinations or findings made in regards to a recently updated income and expense sheet.  In the event that a bookkeeper is maintaining the day-to-day activities of the income and expenses the treasurer will consult with that bookkeeper prior to each monthly update that is to be provided to </w:t>
      </w:r>
      <w:r w:rsidR="001D3D3C">
        <w:rPr>
          <w:rFonts w:cstheme="minorHAnsi"/>
          <w:bCs/>
        </w:rPr>
        <w:t>BROA</w:t>
      </w:r>
      <w:r w:rsidRPr="006751FE">
        <w:rPr>
          <w:rFonts w:cstheme="minorHAnsi"/>
          <w:bCs/>
        </w:rPr>
        <w:t xml:space="preserve"> </w:t>
      </w:r>
      <w:r w:rsidR="003A5BB0">
        <w:rPr>
          <w:rFonts w:cstheme="minorHAnsi"/>
          <w:bCs/>
        </w:rPr>
        <w:t xml:space="preserve">at </w:t>
      </w:r>
      <w:r w:rsidRPr="006751FE">
        <w:rPr>
          <w:rFonts w:cstheme="minorHAnsi"/>
          <w:bCs/>
        </w:rPr>
        <w:t>each of the Board of Director meetings and/or general member meetings.</w:t>
      </w:r>
    </w:p>
    <w:p w14:paraId="7DCB23C3" w14:textId="7AFB7972" w:rsidR="00EF4273" w:rsidRPr="006751FE" w:rsidRDefault="00EF4273" w:rsidP="006751FE">
      <w:pPr>
        <w:pStyle w:val="ListParagraph"/>
        <w:numPr>
          <w:ilvl w:val="0"/>
          <w:numId w:val="38"/>
        </w:numPr>
        <w:rPr>
          <w:rFonts w:cstheme="minorHAnsi"/>
          <w:bCs/>
        </w:rPr>
      </w:pPr>
      <w:r w:rsidRPr="006751FE">
        <w:rPr>
          <w:rFonts w:cstheme="minorHAnsi"/>
          <w:bCs/>
        </w:rPr>
        <w:t xml:space="preserve">Each month, the treasurer will communicate with the individual or entity in charge of all cash </w:t>
      </w:r>
      <w:proofErr w:type="gramStart"/>
      <w:r w:rsidRPr="006751FE">
        <w:rPr>
          <w:rFonts w:cstheme="minorHAnsi"/>
          <w:bCs/>
        </w:rPr>
        <w:t>box(</w:t>
      </w:r>
      <w:proofErr w:type="spellStart"/>
      <w:proofErr w:type="gramEnd"/>
      <w:r w:rsidRPr="006751FE">
        <w:rPr>
          <w:rFonts w:cstheme="minorHAnsi"/>
          <w:bCs/>
        </w:rPr>
        <w:t>es</w:t>
      </w:r>
      <w:proofErr w:type="spellEnd"/>
      <w:r w:rsidRPr="006751FE">
        <w:rPr>
          <w:rFonts w:cstheme="minorHAnsi"/>
          <w:bCs/>
        </w:rPr>
        <w:t xml:space="preserve">) used to support the day-to-day operations associated with </w:t>
      </w:r>
      <w:r w:rsidR="001D3D3C">
        <w:rPr>
          <w:rFonts w:cstheme="minorHAnsi"/>
          <w:bCs/>
        </w:rPr>
        <w:t>BROA</w:t>
      </w:r>
      <w:r w:rsidRPr="006751FE">
        <w:rPr>
          <w:rFonts w:cstheme="minorHAnsi"/>
          <w:bCs/>
        </w:rPr>
        <w:t>.  The individual or entity in charge of any or all cash box(</w:t>
      </w:r>
      <w:proofErr w:type="spellStart"/>
      <w:r w:rsidRPr="006751FE">
        <w:rPr>
          <w:rFonts w:cstheme="minorHAnsi"/>
          <w:bCs/>
        </w:rPr>
        <w:t>es</w:t>
      </w:r>
      <w:proofErr w:type="spellEnd"/>
      <w:r w:rsidRPr="006751FE">
        <w:rPr>
          <w:rFonts w:cstheme="minorHAnsi"/>
          <w:bCs/>
        </w:rPr>
        <w:t xml:space="preserve">) will provide the treasurer with a breakdown of details surrounding </w:t>
      </w:r>
      <w:proofErr w:type="spellStart"/>
      <w:r w:rsidRPr="006751FE">
        <w:rPr>
          <w:rFonts w:cstheme="minorHAnsi"/>
          <w:bCs/>
        </w:rPr>
        <w:t>thatcash</w:t>
      </w:r>
      <w:proofErr w:type="spellEnd"/>
      <w:r w:rsidRPr="006751FE">
        <w:rPr>
          <w:rFonts w:cstheme="minorHAnsi"/>
          <w:bCs/>
        </w:rPr>
        <w:t xml:space="preserve"> boxes:</w:t>
      </w:r>
    </w:p>
    <w:p w14:paraId="7527F0A3" w14:textId="77777777" w:rsidR="00EF4273" w:rsidRPr="006751FE" w:rsidRDefault="00EF4273" w:rsidP="006751FE">
      <w:pPr>
        <w:pStyle w:val="ListParagraph"/>
        <w:numPr>
          <w:ilvl w:val="1"/>
          <w:numId w:val="38"/>
        </w:numPr>
        <w:rPr>
          <w:rFonts w:cstheme="minorHAnsi"/>
          <w:bCs/>
        </w:rPr>
      </w:pPr>
      <w:r w:rsidRPr="006751FE">
        <w:rPr>
          <w:rFonts w:cstheme="minorHAnsi"/>
          <w:bCs/>
        </w:rPr>
        <w:lastRenderedPageBreak/>
        <w:t>Starting amount</w:t>
      </w:r>
    </w:p>
    <w:p w14:paraId="1847A6B6" w14:textId="77777777" w:rsidR="00EF4273" w:rsidRPr="006751FE" w:rsidRDefault="00EF4273" w:rsidP="006751FE">
      <w:pPr>
        <w:pStyle w:val="ListParagraph"/>
        <w:numPr>
          <w:ilvl w:val="1"/>
          <w:numId w:val="38"/>
        </w:numPr>
        <w:rPr>
          <w:rFonts w:cstheme="minorHAnsi"/>
          <w:bCs/>
        </w:rPr>
      </w:pPr>
      <w:r w:rsidRPr="006751FE">
        <w:rPr>
          <w:rFonts w:cstheme="minorHAnsi"/>
          <w:bCs/>
        </w:rPr>
        <w:t>Ending amount</w:t>
      </w:r>
    </w:p>
    <w:p w14:paraId="0FD35396" w14:textId="77777777" w:rsidR="00EF4273" w:rsidRPr="006751FE" w:rsidRDefault="00EF4273" w:rsidP="006751FE">
      <w:pPr>
        <w:pStyle w:val="ListParagraph"/>
        <w:numPr>
          <w:ilvl w:val="1"/>
          <w:numId w:val="38"/>
        </w:numPr>
        <w:rPr>
          <w:rFonts w:cstheme="minorHAnsi"/>
          <w:bCs/>
        </w:rPr>
      </w:pPr>
      <w:r w:rsidRPr="006751FE">
        <w:rPr>
          <w:rFonts w:cstheme="minorHAnsi"/>
          <w:bCs/>
        </w:rPr>
        <w:t>What account or entity the money emanated from</w:t>
      </w:r>
    </w:p>
    <w:p w14:paraId="393A4F33" w14:textId="1D941F51" w:rsidR="00EF4273" w:rsidRPr="006751FE" w:rsidRDefault="00EF4273" w:rsidP="006751FE">
      <w:pPr>
        <w:pStyle w:val="ListParagraph"/>
        <w:numPr>
          <w:ilvl w:val="1"/>
          <w:numId w:val="38"/>
        </w:numPr>
        <w:rPr>
          <w:rFonts w:cstheme="minorHAnsi"/>
          <w:bCs/>
        </w:rPr>
      </w:pPr>
      <w:r w:rsidRPr="006751FE">
        <w:rPr>
          <w:rFonts w:cstheme="minorHAnsi"/>
          <w:bCs/>
        </w:rPr>
        <w:t>How to money will be reimbursed (if coming from outside of BROA banking accounts)</w:t>
      </w:r>
    </w:p>
    <w:p w14:paraId="0CFD29BA" w14:textId="77777777" w:rsidR="00EF4273" w:rsidRPr="006751FE" w:rsidRDefault="00EF4273" w:rsidP="006751FE">
      <w:pPr>
        <w:pStyle w:val="ListParagraph"/>
        <w:numPr>
          <w:ilvl w:val="1"/>
          <w:numId w:val="38"/>
        </w:numPr>
        <w:rPr>
          <w:rFonts w:cstheme="minorHAnsi"/>
          <w:bCs/>
        </w:rPr>
      </w:pPr>
      <w:r w:rsidRPr="006751FE">
        <w:rPr>
          <w:rFonts w:cstheme="minorHAnsi"/>
          <w:bCs/>
        </w:rPr>
        <w:t>Brief explanations as to how the money was used</w:t>
      </w:r>
    </w:p>
    <w:p w14:paraId="67368202" w14:textId="77777777" w:rsidR="00EF4273" w:rsidRPr="006751FE" w:rsidRDefault="00EF4273" w:rsidP="006751FE">
      <w:pPr>
        <w:pStyle w:val="ListParagraph"/>
        <w:numPr>
          <w:ilvl w:val="1"/>
          <w:numId w:val="38"/>
        </w:numPr>
        <w:rPr>
          <w:rFonts w:cstheme="minorHAnsi"/>
          <w:bCs/>
        </w:rPr>
      </w:pPr>
      <w:r w:rsidRPr="006751FE">
        <w:rPr>
          <w:rFonts w:cstheme="minorHAnsi"/>
          <w:bCs/>
        </w:rPr>
        <w:t>Additional explanations for sums outside of the normal month-to-month expenses.</w:t>
      </w:r>
    </w:p>
    <w:p w14:paraId="312684D5" w14:textId="77777777" w:rsidR="00DE0DDB" w:rsidRDefault="00DE0DDB" w:rsidP="00DE0DDB">
      <w:pPr>
        <w:rPr>
          <w:bCs/>
        </w:rPr>
      </w:pPr>
    </w:p>
    <w:p w14:paraId="2DC2ADC1" w14:textId="77777777" w:rsidR="00DE0DDB" w:rsidRDefault="00DE0DDB" w:rsidP="00DE0DDB">
      <w:pPr>
        <w:rPr>
          <w:bCs/>
        </w:rPr>
        <w:sectPr w:rsidR="00DE0DDB" w:rsidSect="00A54FAB">
          <w:pgSz w:w="12240" w:h="15840"/>
          <w:pgMar w:top="1440" w:right="1440" w:bottom="1440" w:left="1440" w:header="720" w:footer="720" w:gutter="0"/>
          <w:cols w:space="720"/>
          <w:docGrid w:linePitch="360"/>
        </w:sectPr>
      </w:pPr>
    </w:p>
    <w:p w14:paraId="52B021F0" w14:textId="56823639" w:rsidR="00F4420A" w:rsidRPr="006751FE" w:rsidRDefault="00F4420A" w:rsidP="006751FE">
      <w:pPr>
        <w:pStyle w:val="Heading1"/>
        <w:jc w:val="center"/>
        <w:rPr>
          <w:rFonts w:asciiTheme="minorHAnsi" w:hAnsiTheme="minorHAnsi" w:cstheme="minorHAnsi"/>
          <w:b/>
          <w:color w:val="auto"/>
          <w:u w:val="single"/>
        </w:rPr>
      </w:pPr>
      <w:bookmarkStart w:id="2" w:name="_Toc159870583"/>
      <w:r w:rsidRPr="006751FE">
        <w:rPr>
          <w:rFonts w:asciiTheme="minorHAnsi" w:hAnsiTheme="minorHAnsi" w:cstheme="minorHAnsi"/>
          <w:b/>
          <w:color w:val="auto"/>
          <w:u w:val="single"/>
        </w:rPr>
        <w:lastRenderedPageBreak/>
        <w:t xml:space="preserve">Chapter 2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Conflict of Interest Policy</w:t>
      </w:r>
      <w:bookmarkEnd w:id="2"/>
    </w:p>
    <w:p w14:paraId="5F59E542" w14:textId="77777777" w:rsidR="00E4441B" w:rsidRDefault="00E4441B" w:rsidP="00E4441B">
      <w:pPr>
        <w:rPr>
          <w:b/>
          <w:bCs/>
        </w:rPr>
      </w:pPr>
    </w:p>
    <w:p w14:paraId="16BCF6FC" w14:textId="77777777" w:rsidR="00E4441B" w:rsidRPr="006751FE" w:rsidRDefault="00E4441B" w:rsidP="006751FE">
      <w:pPr>
        <w:rPr>
          <w:rFonts w:cstheme="minorHAnsi"/>
          <w:u w:val="single"/>
        </w:rPr>
      </w:pPr>
      <w:r w:rsidRPr="006751FE">
        <w:rPr>
          <w:rFonts w:cstheme="minorHAnsi"/>
          <w:u w:val="single"/>
        </w:rPr>
        <w:t>ARTICLE I. PURPOSE</w:t>
      </w:r>
    </w:p>
    <w:p w14:paraId="6A5BEB80" w14:textId="652ED4E7" w:rsidR="00E4441B" w:rsidRPr="006751FE" w:rsidRDefault="00E4441B" w:rsidP="00E4441B">
      <w:pPr>
        <w:rPr>
          <w:rFonts w:cstheme="minorHAnsi"/>
          <w:bCs/>
        </w:rPr>
      </w:pPr>
      <w:r w:rsidRPr="006751FE">
        <w:rPr>
          <w:rFonts w:cstheme="minorHAnsi"/>
          <w:bCs/>
        </w:rPr>
        <w:t xml:space="preserve">The Benton Franklin Rental Owner’s Association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00C95787">
        <w:rPr>
          <w:rFonts w:cstheme="minorHAnsi"/>
          <w:bCs/>
        </w:rPr>
        <w:t>e</w:t>
      </w:r>
      <w:r w:rsidRPr="006751FE">
        <w:rPr>
          <w:rFonts w:cstheme="minorHAnsi"/>
          <w:bCs/>
        </w:rPr>
        <w:t xml:space="preserve">stablishes this Conflict of Interest Policy to protect the integrity of the </w:t>
      </w:r>
      <w:r w:rsidR="00747D4A">
        <w:rPr>
          <w:rFonts w:cstheme="minorHAnsi"/>
          <w:bCs/>
        </w:rPr>
        <w:t>BROA</w:t>
      </w:r>
      <w:r w:rsidR="00747D4A" w:rsidRPr="006751FE">
        <w:rPr>
          <w:rFonts w:cstheme="minorHAnsi"/>
          <w:bCs/>
        </w:rPr>
        <w:t xml:space="preserve">s </w:t>
      </w:r>
      <w:r w:rsidRPr="006751FE">
        <w:rPr>
          <w:rFonts w:cstheme="minorHAnsi"/>
          <w:bCs/>
        </w:rPr>
        <w:t>decision-making processes, ensure public confidence in its operations, and comply with the laws of Washington State pertaining to conflicts of interest.</w:t>
      </w:r>
    </w:p>
    <w:p w14:paraId="228E31EC" w14:textId="77777777" w:rsidR="00E4441B" w:rsidRPr="006751FE" w:rsidRDefault="00E4441B" w:rsidP="00E4441B">
      <w:pPr>
        <w:rPr>
          <w:rFonts w:cstheme="minorHAnsi"/>
          <w:bCs/>
        </w:rPr>
      </w:pPr>
    </w:p>
    <w:p w14:paraId="6366720D" w14:textId="77777777" w:rsidR="00E4441B" w:rsidRPr="006751FE" w:rsidRDefault="00E4441B" w:rsidP="006751FE">
      <w:pPr>
        <w:rPr>
          <w:rFonts w:cstheme="minorHAnsi"/>
          <w:u w:val="single"/>
        </w:rPr>
      </w:pPr>
      <w:r w:rsidRPr="006751FE">
        <w:rPr>
          <w:rFonts w:cstheme="minorHAnsi"/>
          <w:u w:val="single"/>
        </w:rPr>
        <w:t>ARTICLE II. POLICY</w:t>
      </w:r>
    </w:p>
    <w:p w14:paraId="6C3253C8" w14:textId="63994032" w:rsidR="00E4441B" w:rsidRPr="006751FE" w:rsidRDefault="00E4441B" w:rsidP="00E4441B">
      <w:pPr>
        <w:numPr>
          <w:ilvl w:val="0"/>
          <w:numId w:val="13"/>
        </w:numPr>
        <w:rPr>
          <w:rFonts w:cstheme="minorHAnsi"/>
          <w:bCs/>
        </w:rPr>
      </w:pPr>
      <w:r w:rsidRPr="006751FE">
        <w:rPr>
          <w:rFonts w:cstheme="minorHAnsi"/>
          <w:bCs/>
        </w:rPr>
        <w:t xml:space="preserve">Identification of Conflicts: A conflict of interest occurs when an individual’s private interest interferes, or appears to interfere, with the interests of </w:t>
      </w:r>
      <w:r w:rsidR="00747D4A">
        <w:rPr>
          <w:rFonts w:cstheme="minorHAnsi"/>
          <w:bCs/>
        </w:rPr>
        <w:t>BROA</w:t>
      </w:r>
      <w:r w:rsidRPr="006751FE">
        <w:rPr>
          <w:rFonts w:cstheme="minorHAnsi"/>
          <w:bCs/>
        </w:rPr>
        <w:t xml:space="preserve">. All board members, officers, staff, and volunteers must act in the best interests of </w:t>
      </w:r>
      <w:r w:rsidR="00747D4A">
        <w:rPr>
          <w:rFonts w:cstheme="minorHAnsi"/>
          <w:bCs/>
        </w:rPr>
        <w:t>BROA</w:t>
      </w:r>
      <w:r w:rsidRPr="006751FE">
        <w:rPr>
          <w:rFonts w:cstheme="minorHAnsi"/>
          <w:bCs/>
        </w:rPr>
        <w:t xml:space="preserve"> and avoid situations where their personal interests could conflict with their </w:t>
      </w:r>
      <w:r w:rsidR="00747D4A">
        <w:rPr>
          <w:rFonts w:cstheme="minorHAnsi"/>
          <w:bCs/>
        </w:rPr>
        <w:t>BROA</w:t>
      </w:r>
      <w:r w:rsidR="00747D4A" w:rsidRPr="006751FE">
        <w:rPr>
          <w:rFonts w:cstheme="minorHAnsi"/>
          <w:bCs/>
        </w:rPr>
        <w:t xml:space="preserve"> </w:t>
      </w:r>
      <w:r w:rsidRPr="006751FE">
        <w:rPr>
          <w:rFonts w:cstheme="minorHAnsi"/>
          <w:bCs/>
        </w:rPr>
        <w:t>duties.</w:t>
      </w:r>
    </w:p>
    <w:p w14:paraId="61C5118C" w14:textId="77777777" w:rsidR="00E4441B" w:rsidRPr="006751FE" w:rsidRDefault="00E4441B" w:rsidP="00E4441B">
      <w:pPr>
        <w:numPr>
          <w:ilvl w:val="0"/>
          <w:numId w:val="13"/>
        </w:numPr>
        <w:rPr>
          <w:rFonts w:cstheme="minorHAnsi"/>
          <w:bCs/>
        </w:rPr>
      </w:pPr>
      <w:r w:rsidRPr="006751FE">
        <w:rPr>
          <w:rFonts w:cstheme="minorHAnsi"/>
          <w:bCs/>
        </w:rPr>
        <w:t>Disclosure of Conflicts: Individuals must disclose any interests, relationships, or holdings that could potentially result in a conflict of interest to the Board of Directors.</w:t>
      </w:r>
    </w:p>
    <w:p w14:paraId="4B553318" w14:textId="77777777" w:rsidR="00E4441B" w:rsidRPr="006751FE" w:rsidRDefault="00E4441B" w:rsidP="00E73700">
      <w:pPr>
        <w:rPr>
          <w:rFonts w:cstheme="minorHAnsi"/>
          <w:bCs/>
        </w:rPr>
      </w:pPr>
    </w:p>
    <w:p w14:paraId="599425E7" w14:textId="7651F669" w:rsidR="00E4441B" w:rsidRPr="006751FE" w:rsidRDefault="00E4441B" w:rsidP="006751FE">
      <w:pPr>
        <w:rPr>
          <w:rFonts w:cstheme="minorHAnsi"/>
          <w:u w:val="single"/>
        </w:rPr>
      </w:pPr>
      <w:r w:rsidRPr="006751FE">
        <w:rPr>
          <w:rFonts w:cstheme="minorHAnsi"/>
          <w:u w:val="single"/>
        </w:rPr>
        <w:t>ARTICLE I</w:t>
      </w:r>
      <w:r w:rsidR="0073310C">
        <w:rPr>
          <w:rFonts w:cstheme="minorHAnsi"/>
          <w:u w:val="single"/>
        </w:rPr>
        <w:t>II</w:t>
      </w:r>
      <w:r w:rsidRPr="006751FE">
        <w:rPr>
          <w:rFonts w:cstheme="minorHAnsi"/>
          <w:u w:val="single"/>
        </w:rPr>
        <w:t>. RECORDS OF PROCEEDINGS</w:t>
      </w:r>
    </w:p>
    <w:p w14:paraId="237EF86B" w14:textId="2A3707D8" w:rsidR="00E4441B" w:rsidRPr="006751FE" w:rsidRDefault="003A5BB0" w:rsidP="00E4441B">
      <w:pPr>
        <w:rPr>
          <w:rFonts w:cstheme="minorHAnsi"/>
          <w:bCs/>
        </w:rPr>
      </w:pPr>
      <w:r>
        <w:rPr>
          <w:rFonts w:cstheme="minorHAnsi"/>
          <w:bCs/>
        </w:rPr>
        <w:t>As needed, t</w:t>
      </w:r>
      <w:r w:rsidR="00E4441B" w:rsidRPr="006751FE">
        <w:rPr>
          <w:rFonts w:cstheme="minorHAnsi"/>
          <w:bCs/>
        </w:rPr>
        <w:t xml:space="preserve">he minutes of the Board meeting shall reflect that </w:t>
      </w:r>
      <w:r w:rsidR="0073310C">
        <w:rPr>
          <w:rFonts w:cstheme="minorHAnsi"/>
          <w:bCs/>
        </w:rPr>
        <w:t>a</w:t>
      </w:r>
      <w:r w:rsidR="0073310C" w:rsidRPr="006751FE">
        <w:rPr>
          <w:rFonts w:cstheme="minorHAnsi"/>
          <w:bCs/>
        </w:rPr>
        <w:t xml:space="preserve"> </w:t>
      </w:r>
      <w:r w:rsidR="00E4441B" w:rsidRPr="006751FE">
        <w:rPr>
          <w:rFonts w:cstheme="minorHAnsi"/>
          <w:bCs/>
        </w:rPr>
        <w:t>conflict disclosure was made, the abstention from discussing and voting, and the Board’s decision on whether a conflict of interest exists.</w:t>
      </w:r>
    </w:p>
    <w:p w14:paraId="1E960F70" w14:textId="77777777" w:rsidR="00E4441B" w:rsidRPr="006751FE" w:rsidRDefault="00E4441B" w:rsidP="00E4441B">
      <w:pPr>
        <w:rPr>
          <w:rFonts w:cstheme="minorHAnsi"/>
          <w:bCs/>
        </w:rPr>
      </w:pPr>
    </w:p>
    <w:p w14:paraId="590CF11E" w14:textId="78D4F3F5" w:rsidR="00E4441B" w:rsidRPr="006751FE" w:rsidRDefault="00E4441B" w:rsidP="006751FE">
      <w:pPr>
        <w:rPr>
          <w:rFonts w:cstheme="minorHAnsi"/>
          <w:u w:val="single"/>
        </w:rPr>
      </w:pPr>
      <w:r w:rsidRPr="006751FE">
        <w:rPr>
          <w:rFonts w:cstheme="minorHAnsi"/>
          <w:u w:val="single"/>
        </w:rPr>
        <w:t xml:space="preserve">ARTICLE </w:t>
      </w:r>
      <w:r w:rsidR="0073310C">
        <w:rPr>
          <w:rFonts w:cstheme="minorHAnsi"/>
          <w:u w:val="single"/>
        </w:rPr>
        <w:t>I</w:t>
      </w:r>
      <w:r w:rsidRPr="006751FE">
        <w:rPr>
          <w:rFonts w:cstheme="minorHAnsi"/>
          <w:u w:val="single"/>
        </w:rPr>
        <w:t>V. VIOLATIONS OF THE POLICY</w:t>
      </w:r>
    </w:p>
    <w:p w14:paraId="608AFA57" w14:textId="77777777" w:rsidR="00E4441B" w:rsidRPr="006751FE" w:rsidRDefault="00E4441B" w:rsidP="00E4441B">
      <w:pPr>
        <w:rPr>
          <w:rFonts w:cstheme="minorHAnsi"/>
          <w:bCs/>
        </w:rPr>
      </w:pPr>
      <w:r w:rsidRPr="006751FE">
        <w:rPr>
          <w:rFonts w:cstheme="minorHAnsi"/>
          <w:bCs/>
        </w:rPr>
        <w:t>If the Board has reasonable cause to believe an individual has failed to disclose an actual or possible conflict of interest, it will inform the individual of the basis for such belief and allow the individual to explain the alleged failure to disclose. If the Board decides the individual has violated this policy, it will take appropriate disciplinary and corrective action.</w:t>
      </w:r>
    </w:p>
    <w:p w14:paraId="41FB4EAD" w14:textId="77777777" w:rsidR="00E4441B" w:rsidRPr="006751FE" w:rsidRDefault="00E4441B" w:rsidP="00E4441B">
      <w:pPr>
        <w:rPr>
          <w:rFonts w:cstheme="minorHAnsi"/>
          <w:bCs/>
        </w:rPr>
      </w:pPr>
    </w:p>
    <w:p w14:paraId="4EB2D1C4" w14:textId="1C34AF74" w:rsidR="00E4441B" w:rsidRPr="006751FE" w:rsidRDefault="00E4441B" w:rsidP="006751FE">
      <w:pPr>
        <w:rPr>
          <w:rFonts w:cstheme="minorHAnsi"/>
          <w:u w:val="single"/>
        </w:rPr>
      </w:pPr>
      <w:r w:rsidRPr="006751FE">
        <w:rPr>
          <w:rFonts w:cstheme="minorHAnsi"/>
          <w:u w:val="single"/>
        </w:rPr>
        <w:t>ARTICLE V. POLICY REVIEW AND MONITORING</w:t>
      </w:r>
    </w:p>
    <w:p w14:paraId="4A56FD1F" w14:textId="2C3BC1A5" w:rsidR="0073310C" w:rsidRPr="006751FE" w:rsidRDefault="00E4441B" w:rsidP="00E4441B">
      <w:pPr>
        <w:numPr>
          <w:ilvl w:val="0"/>
          <w:numId w:val="15"/>
        </w:numPr>
        <w:rPr>
          <w:rFonts w:cstheme="minorHAnsi"/>
          <w:bCs/>
        </w:rPr>
      </w:pPr>
      <w:r w:rsidRPr="006751FE">
        <w:rPr>
          <w:rFonts w:cstheme="minorHAnsi"/>
          <w:bCs/>
        </w:rPr>
        <w:t>Annual Review: An annual review shall be conducted to ensure that the policy is being adhered to and remains compliant with Washington State laws.</w:t>
      </w:r>
    </w:p>
    <w:p w14:paraId="7E20880D" w14:textId="77777777" w:rsidR="00E4441B" w:rsidRPr="00E73700" w:rsidRDefault="00E4441B" w:rsidP="00E73700">
      <w:pPr>
        <w:numPr>
          <w:ilvl w:val="0"/>
          <w:numId w:val="15"/>
        </w:numPr>
        <w:rPr>
          <w:rFonts w:cstheme="minorHAnsi"/>
          <w:bCs/>
        </w:rPr>
      </w:pPr>
      <w:r w:rsidRPr="00E73700">
        <w:rPr>
          <w:rFonts w:cstheme="minorHAnsi"/>
          <w:bCs/>
        </w:rPr>
        <w:t>Monitoring Compliance: The Board of Directors is responsible for monitoring compliance with this policy.</w:t>
      </w:r>
    </w:p>
    <w:p w14:paraId="6063BAE1" w14:textId="3067A867" w:rsidR="00F4420A" w:rsidRPr="006751FE" w:rsidRDefault="006C3BB2" w:rsidP="006751FE">
      <w:pPr>
        <w:pStyle w:val="Heading1"/>
        <w:jc w:val="center"/>
        <w:rPr>
          <w:rFonts w:asciiTheme="minorHAnsi" w:hAnsiTheme="minorHAnsi" w:cstheme="minorHAnsi"/>
          <w:b/>
          <w:color w:val="auto"/>
          <w:u w:val="single"/>
        </w:rPr>
      </w:pPr>
      <w:bookmarkStart w:id="3" w:name="_Toc159870584"/>
      <w:r w:rsidRPr="006751FE">
        <w:rPr>
          <w:rFonts w:asciiTheme="minorHAnsi" w:hAnsiTheme="minorHAnsi" w:cstheme="minorHAnsi"/>
          <w:b/>
          <w:color w:val="auto"/>
          <w:u w:val="single"/>
        </w:rPr>
        <w:t>Chapter 2A</w:t>
      </w:r>
      <w:r w:rsidR="00F4420A" w:rsidRPr="006751FE">
        <w:rPr>
          <w:rFonts w:asciiTheme="minorHAnsi" w:hAnsiTheme="minorHAnsi" w:cstheme="minorHAnsi"/>
          <w:b/>
          <w:color w:val="auto"/>
          <w:u w:val="single"/>
        </w:rPr>
        <w:t>: Conflict of Interest Procedures</w:t>
      </w:r>
      <w:bookmarkEnd w:id="3"/>
    </w:p>
    <w:p w14:paraId="06A98B6B" w14:textId="77777777" w:rsidR="00F4420A" w:rsidRDefault="00F4420A" w:rsidP="00F4420A">
      <w:pPr>
        <w:rPr>
          <w:b/>
          <w:bCs/>
        </w:rPr>
      </w:pPr>
    </w:p>
    <w:p w14:paraId="3DF9CAD5" w14:textId="77777777" w:rsidR="0073310C" w:rsidRPr="006751FE" w:rsidRDefault="0073310C" w:rsidP="0073310C">
      <w:pPr>
        <w:numPr>
          <w:ilvl w:val="0"/>
          <w:numId w:val="16"/>
        </w:numPr>
        <w:rPr>
          <w:rFonts w:cstheme="minorHAnsi"/>
          <w:bCs/>
        </w:rPr>
      </w:pPr>
      <w:r w:rsidRPr="006751FE">
        <w:rPr>
          <w:rFonts w:cstheme="minorHAnsi"/>
          <w:bCs/>
        </w:rPr>
        <w:t>Annual Statements: Each board member, officer, and key employee shall annually sign a statement which affirms they have received, read, and understood the policy and have disclosed any known potential conflicts of interest.</w:t>
      </w:r>
    </w:p>
    <w:p w14:paraId="32E70FC4" w14:textId="77777777" w:rsidR="0073310C" w:rsidRPr="006751FE" w:rsidRDefault="0073310C" w:rsidP="0073310C">
      <w:pPr>
        <w:numPr>
          <w:ilvl w:val="0"/>
          <w:numId w:val="16"/>
        </w:numPr>
        <w:rPr>
          <w:rFonts w:cstheme="minorHAnsi"/>
          <w:bCs/>
        </w:rPr>
      </w:pPr>
      <w:r w:rsidRPr="006751FE">
        <w:rPr>
          <w:rFonts w:cstheme="minorHAnsi"/>
          <w:bCs/>
        </w:rPr>
        <w:lastRenderedPageBreak/>
        <w:t>Board Action: When a potential conflict is disclosed, the individual with the conflict will not participate in discussing or voting on the matter. The Board of Directors will determine if a conflict of interest exists and the appropriate response.</w:t>
      </w:r>
    </w:p>
    <w:p w14:paraId="1C9FEAA7" w14:textId="60B6A376" w:rsidR="0073310C" w:rsidRDefault="0073310C" w:rsidP="005345ED">
      <w:pPr>
        <w:numPr>
          <w:ilvl w:val="0"/>
          <w:numId w:val="16"/>
        </w:numPr>
        <w:rPr>
          <w:rFonts w:cstheme="minorHAnsi"/>
          <w:bCs/>
        </w:rPr>
      </w:pPr>
      <w:r>
        <w:rPr>
          <w:rFonts w:cstheme="minorHAnsi"/>
          <w:bCs/>
        </w:rPr>
        <w:t>Board members will follow the process denoted in Article IV of Chapter 2 regarding violations of this policy.</w:t>
      </w:r>
    </w:p>
    <w:p w14:paraId="4A15B2B5" w14:textId="77777777" w:rsidR="009C36D6" w:rsidRDefault="009C36D6" w:rsidP="006751FE">
      <w:pPr>
        <w:rPr>
          <w:bCs/>
        </w:rPr>
      </w:pPr>
    </w:p>
    <w:p w14:paraId="230B853A" w14:textId="77777777" w:rsidR="009C36D6" w:rsidRPr="006751FE" w:rsidRDefault="009C36D6" w:rsidP="006751FE">
      <w:pPr>
        <w:rPr>
          <w:bCs/>
        </w:rPr>
      </w:pPr>
    </w:p>
    <w:p w14:paraId="347EA204" w14:textId="77777777" w:rsidR="009C36D6" w:rsidRDefault="009C36D6" w:rsidP="00F4420A">
      <w:pPr>
        <w:pStyle w:val="Heading1"/>
        <w:sectPr w:rsidR="009C36D6" w:rsidSect="00A54FAB">
          <w:pgSz w:w="12240" w:h="15840"/>
          <w:pgMar w:top="1440" w:right="1440" w:bottom="1440" w:left="1440" w:header="720" w:footer="720" w:gutter="0"/>
          <w:cols w:space="720"/>
          <w:docGrid w:linePitch="360"/>
        </w:sectPr>
      </w:pPr>
    </w:p>
    <w:p w14:paraId="312E9C86" w14:textId="0AB2F58F" w:rsidR="00F4420A" w:rsidRPr="006751FE" w:rsidRDefault="00F4420A" w:rsidP="006751FE">
      <w:pPr>
        <w:pStyle w:val="Heading1"/>
        <w:jc w:val="center"/>
        <w:rPr>
          <w:rFonts w:asciiTheme="minorHAnsi" w:hAnsiTheme="minorHAnsi" w:cstheme="minorHAnsi"/>
          <w:b/>
          <w:color w:val="auto"/>
          <w:u w:val="single"/>
        </w:rPr>
      </w:pPr>
      <w:bookmarkStart w:id="4" w:name="_Toc159870585"/>
      <w:r w:rsidRPr="006751FE">
        <w:rPr>
          <w:rFonts w:asciiTheme="minorHAnsi" w:hAnsiTheme="minorHAnsi" w:cstheme="minorHAnsi"/>
          <w:b/>
          <w:color w:val="auto"/>
          <w:u w:val="single"/>
        </w:rPr>
        <w:lastRenderedPageBreak/>
        <w:t xml:space="preserve">Chapter 3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Donations Policy</w:t>
      </w:r>
      <w:bookmarkEnd w:id="4"/>
    </w:p>
    <w:p w14:paraId="5C455072" w14:textId="77777777" w:rsidR="00F4420A" w:rsidRDefault="00F4420A" w:rsidP="00F4420A">
      <w:pPr>
        <w:rPr>
          <w:b/>
          <w:bCs/>
        </w:rPr>
      </w:pPr>
    </w:p>
    <w:p w14:paraId="16DEF7EC" w14:textId="77777777" w:rsidR="009C36D6" w:rsidRPr="006751FE" w:rsidRDefault="009C36D6" w:rsidP="006751FE">
      <w:pPr>
        <w:rPr>
          <w:rFonts w:cstheme="minorHAnsi"/>
          <w:u w:val="single"/>
        </w:rPr>
      </w:pPr>
      <w:r w:rsidRPr="006751FE">
        <w:rPr>
          <w:rFonts w:cstheme="minorHAnsi"/>
          <w:u w:val="single"/>
        </w:rPr>
        <w:t>ARTICLE I. PURPOSE</w:t>
      </w:r>
    </w:p>
    <w:p w14:paraId="02D9CBFD" w14:textId="43047CCC" w:rsidR="009C36D6" w:rsidRPr="006751FE" w:rsidRDefault="009C36D6" w:rsidP="009C36D6">
      <w:pPr>
        <w:rPr>
          <w:rFonts w:cstheme="minorHAnsi"/>
          <w:bCs/>
        </w:rPr>
      </w:pPr>
      <w:r w:rsidRPr="006751FE">
        <w:rPr>
          <w:rFonts w:cstheme="minorHAnsi"/>
          <w:bCs/>
        </w:rPr>
        <w:t xml:space="preserve">This Donations Policy is established to guide the Benton Franklin Rental Owner’s Association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6751FE">
        <w:rPr>
          <w:rFonts w:cstheme="minorHAnsi"/>
          <w:bCs/>
        </w:rPr>
        <w:t xml:space="preserve">in accepting donations. It ensures that all donations support </w:t>
      </w:r>
      <w:r w:rsidR="00747D4A">
        <w:rPr>
          <w:rFonts w:cstheme="minorHAnsi"/>
          <w:bCs/>
        </w:rPr>
        <w:t xml:space="preserve">BROAs </w:t>
      </w:r>
      <w:r w:rsidRPr="006751FE">
        <w:rPr>
          <w:rFonts w:cstheme="minorHAnsi"/>
          <w:bCs/>
        </w:rPr>
        <w:t>mission and comply with applicable legal and ethical standards, including those set by Washington State law.</w:t>
      </w:r>
    </w:p>
    <w:p w14:paraId="577BE2B6" w14:textId="77777777" w:rsidR="009C36D6" w:rsidRPr="006751FE" w:rsidRDefault="009C36D6" w:rsidP="009C36D6">
      <w:pPr>
        <w:rPr>
          <w:rFonts w:cstheme="minorHAnsi"/>
          <w:bCs/>
        </w:rPr>
      </w:pPr>
    </w:p>
    <w:p w14:paraId="787365AD" w14:textId="77777777" w:rsidR="009C36D6" w:rsidRPr="006751FE" w:rsidRDefault="009C36D6" w:rsidP="006751FE">
      <w:pPr>
        <w:rPr>
          <w:rFonts w:cstheme="minorHAnsi"/>
          <w:u w:val="single"/>
        </w:rPr>
      </w:pPr>
      <w:r w:rsidRPr="006751FE">
        <w:rPr>
          <w:rFonts w:cstheme="minorHAnsi"/>
          <w:u w:val="single"/>
        </w:rPr>
        <w:t>ARTICLE II. POLICY</w:t>
      </w:r>
    </w:p>
    <w:p w14:paraId="7E108399" w14:textId="1E347242" w:rsidR="009C36D6" w:rsidRPr="006751FE" w:rsidRDefault="009C36D6" w:rsidP="009C36D6">
      <w:pPr>
        <w:numPr>
          <w:ilvl w:val="0"/>
          <w:numId w:val="18"/>
        </w:numPr>
        <w:rPr>
          <w:rFonts w:cstheme="minorHAnsi"/>
          <w:bCs/>
        </w:rPr>
      </w:pPr>
      <w:r w:rsidRPr="006751FE">
        <w:rPr>
          <w:rFonts w:cstheme="minorHAnsi"/>
          <w:bCs/>
        </w:rPr>
        <w:t xml:space="preserve">Acceptance of Donations: </w:t>
      </w:r>
      <w:r w:rsidR="00747D4A">
        <w:rPr>
          <w:rFonts w:cstheme="minorHAnsi"/>
          <w:bCs/>
        </w:rPr>
        <w:t>BROA</w:t>
      </w:r>
      <w:r w:rsidRPr="006751FE">
        <w:rPr>
          <w:rFonts w:cstheme="minorHAnsi"/>
          <w:bCs/>
        </w:rPr>
        <w:t xml:space="preserve"> shall accept donations that further its mission, are not in conflict with its core values, and do not compromise its not-for-profit status.</w:t>
      </w:r>
    </w:p>
    <w:p w14:paraId="5A958F20" w14:textId="5D1000C7" w:rsidR="009C36D6" w:rsidRPr="006751FE" w:rsidRDefault="009C36D6" w:rsidP="009C36D6">
      <w:pPr>
        <w:numPr>
          <w:ilvl w:val="0"/>
          <w:numId w:val="18"/>
        </w:numPr>
        <w:rPr>
          <w:rFonts w:cstheme="minorHAnsi"/>
          <w:bCs/>
        </w:rPr>
      </w:pPr>
      <w:r w:rsidRPr="006751FE">
        <w:rPr>
          <w:rFonts w:cstheme="minorHAnsi"/>
          <w:bCs/>
        </w:rPr>
        <w:t xml:space="preserve">Types of Donations: </w:t>
      </w:r>
      <w:r w:rsidR="00747D4A">
        <w:rPr>
          <w:rFonts w:cstheme="minorHAnsi"/>
          <w:bCs/>
        </w:rPr>
        <w:t>BROA</w:t>
      </w:r>
      <w:r w:rsidRPr="006751FE">
        <w:rPr>
          <w:rFonts w:cstheme="minorHAnsi"/>
          <w:bCs/>
        </w:rPr>
        <w:t xml:space="preserve"> may receive various forms of donations, including cash, real estate, securities, goods, and in-kind services.</w:t>
      </w:r>
    </w:p>
    <w:p w14:paraId="36A092EC" w14:textId="49FAB1FA" w:rsidR="009C36D6" w:rsidRPr="006751FE" w:rsidRDefault="009C36D6" w:rsidP="009C36D6">
      <w:pPr>
        <w:numPr>
          <w:ilvl w:val="0"/>
          <w:numId w:val="18"/>
        </w:numPr>
        <w:rPr>
          <w:rFonts w:cstheme="minorHAnsi"/>
          <w:bCs/>
        </w:rPr>
      </w:pPr>
      <w:r w:rsidRPr="006751FE">
        <w:rPr>
          <w:rFonts w:cstheme="minorHAnsi"/>
          <w:bCs/>
        </w:rPr>
        <w:t xml:space="preserve">Authority to Accept Donations: The Board of Directors, or a designated committee, shall have the authority to accept donations on behalf of </w:t>
      </w:r>
      <w:r w:rsidR="00747D4A">
        <w:rPr>
          <w:rFonts w:cstheme="minorHAnsi"/>
          <w:bCs/>
        </w:rPr>
        <w:t>BROA</w:t>
      </w:r>
      <w:r w:rsidRPr="006751FE">
        <w:rPr>
          <w:rFonts w:cstheme="minorHAnsi"/>
          <w:bCs/>
        </w:rPr>
        <w:t>.</w:t>
      </w:r>
    </w:p>
    <w:p w14:paraId="38CDD806" w14:textId="77777777" w:rsidR="009C36D6" w:rsidRPr="006751FE" w:rsidRDefault="009C36D6" w:rsidP="00E73700">
      <w:pPr>
        <w:rPr>
          <w:rFonts w:cstheme="minorHAnsi"/>
          <w:bCs/>
        </w:rPr>
      </w:pPr>
    </w:p>
    <w:p w14:paraId="4A58E7D6" w14:textId="211AAB30" w:rsidR="009C36D6" w:rsidRPr="006751FE" w:rsidRDefault="009C36D6" w:rsidP="006751FE">
      <w:pPr>
        <w:rPr>
          <w:rFonts w:cstheme="minorHAnsi"/>
          <w:u w:val="single"/>
        </w:rPr>
      </w:pPr>
      <w:r w:rsidRPr="006751FE">
        <w:rPr>
          <w:rFonts w:cstheme="minorHAnsi"/>
          <w:u w:val="single"/>
        </w:rPr>
        <w:t>ARTICLE I</w:t>
      </w:r>
      <w:r w:rsidR="0073310C">
        <w:rPr>
          <w:rFonts w:cstheme="minorHAnsi"/>
          <w:u w:val="single"/>
        </w:rPr>
        <w:t>II</w:t>
      </w:r>
      <w:r w:rsidRPr="006751FE">
        <w:rPr>
          <w:rFonts w:cstheme="minorHAnsi"/>
          <w:u w:val="single"/>
        </w:rPr>
        <w:t>. REFUSAL OF DONATIONS</w:t>
      </w:r>
    </w:p>
    <w:p w14:paraId="4FC2E438" w14:textId="28657A33" w:rsidR="009C36D6" w:rsidRPr="006751FE" w:rsidRDefault="009C36D6" w:rsidP="009C36D6">
      <w:pPr>
        <w:numPr>
          <w:ilvl w:val="0"/>
          <w:numId w:val="20"/>
        </w:numPr>
        <w:rPr>
          <w:rFonts w:cstheme="minorHAnsi"/>
          <w:bCs/>
        </w:rPr>
      </w:pPr>
      <w:r w:rsidRPr="006751FE">
        <w:rPr>
          <w:rFonts w:cstheme="minorHAnsi"/>
          <w:bCs/>
        </w:rPr>
        <w:t xml:space="preserve">Criteria for Refusal: </w:t>
      </w:r>
      <w:r w:rsidR="00747D4A">
        <w:rPr>
          <w:rFonts w:cstheme="minorHAnsi"/>
          <w:bCs/>
        </w:rPr>
        <w:t>BROA</w:t>
      </w:r>
      <w:r w:rsidRPr="006751FE">
        <w:rPr>
          <w:rFonts w:cstheme="minorHAnsi"/>
          <w:bCs/>
        </w:rPr>
        <w:t xml:space="preserve"> reserves the right to refuse any donation that is not in the best interest of </w:t>
      </w:r>
      <w:r w:rsidR="00747D4A">
        <w:rPr>
          <w:rFonts w:cstheme="minorHAnsi"/>
          <w:bCs/>
        </w:rPr>
        <w:t>BROA</w:t>
      </w:r>
      <w:r w:rsidRPr="006751FE">
        <w:rPr>
          <w:rFonts w:cstheme="minorHAnsi"/>
          <w:bCs/>
        </w:rPr>
        <w:t xml:space="preserve"> or that is incompatible with its mission or values.</w:t>
      </w:r>
    </w:p>
    <w:p w14:paraId="02BA0C44" w14:textId="580DBA09" w:rsidR="009C36D6" w:rsidRPr="006751FE" w:rsidRDefault="009C36D6" w:rsidP="009C36D6">
      <w:pPr>
        <w:numPr>
          <w:ilvl w:val="0"/>
          <w:numId w:val="20"/>
        </w:numPr>
        <w:rPr>
          <w:rFonts w:cstheme="minorHAnsi"/>
          <w:bCs/>
        </w:rPr>
      </w:pPr>
      <w:r w:rsidRPr="006751FE">
        <w:rPr>
          <w:rFonts w:cstheme="minorHAnsi"/>
          <w:bCs/>
        </w:rPr>
        <w:t>Process for Refusal: The refusal of any donation must be handled respectfully and with consideration for the donor</w:t>
      </w:r>
      <w:r w:rsidR="00520343">
        <w:rPr>
          <w:rFonts w:cstheme="minorHAnsi"/>
          <w:bCs/>
        </w:rPr>
        <w:t>’</w:t>
      </w:r>
      <w:r w:rsidRPr="006751FE">
        <w:rPr>
          <w:rFonts w:cstheme="minorHAnsi"/>
          <w:bCs/>
        </w:rPr>
        <w:t>s goodwill.</w:t>
      </w:r>
    </w:p>
    <w:p w14:paraId="4BE52284" w14:textId="77777777" w:rsidR="009C36D6" w:rsidRPr="006751FE" w:rsidRDefault="009C36D6" w:rsidP="006751FE">
      <w:pPr>
        <w:ind w:left="720"/>
        <w:rPr>
          <w:rFonts w:cstheme="minorHAnsi"/>
          <w:bCs/>
        </w:rPr>
      </w:pPr>
    </w:p>
    <w:p w14:paraId="367550F7" w14:textId="4C334EDC" w:rsidR="009C36D6" w:rsidRPr="006751FE" w:rsidRDefault="009C36D6" w:rsidP="006751FE">
      <w:pPr>
        <w:rPr>
          <w:rFonts w:cstheme="minorHAnsi"/>
          <w:u w:val="single"/>
        </w:rPr>
      </w:pPr>
      <w:r w:rsidRPr="006751FE">
        <w:rPr>
          <w:rFonts w:cstheme="minorHAnsi"/>
          <w:u w:val="single"/>
        </w:rPr>
        <w:t xml:space="preserve">ARTICLE </w:t>
      </w:r>
      <w:r w:rsidR="0073310C">
        <w:rPr>
          <w:rFonts w:cstheme="minorHAnsi"/>
          <w:u w:val="single"/>
        </w:rPr>
        <w:t>I</w:t>
      </w:r>
      <w:r w:rsidRPr="006751FE">
        <w:rPr>
          <w:rFonts w:cstheme="minorHAnsi"/>
          <w:u w:val="single"/>
        </w:rPr>
        <w:t>V. RECORD-KEEPING AND TRANSPARENCY</w:t>
      </w:r>
    </w:p>
    <w:p w14:paraId="4DAFD96A" w14:textId="77777777" w:rsidR="009C36D6" w:rsidRPr="006751FE" w:rsidRDefault="009C36D6" w:rsidP="009C36D6">
      <w:pPr>
        <w:numPr>
          <w:ilvl w:val="0"/>
          <w:numId w:val="21"/>
        </w:numPr>
        <w:rPr>
          <w:rFonts w:cstheme="minorHAnsi"/>
          <w:bCs/>
        </w:rPr>
      </w:pPr>
      <w:r w:rsidRPr="006751FE">
        <w:rPr>
          <w:rFonts w:cstheme="minorHAnsi"/>
          <w:bCs/>
        </w:rPr>
        <w:t>Documentation: Accurate and complete records of all donations shall be maintained, noting the amount, donor details, and any restrictions placed by the donor.</w:t>
      </w:r>
    </w:p>
    <w:p w14:paraId="6E34A580" w14:textId="21A6DE5D" w:rsidR="009C36D6" w:rsidRDefault="009C36D6" w:rsidP="009C36D6">
      <w:pPr>
        <w:numPr>
          <w:ilvl w:val="0"/>
          <w:numId w:val="21"/>
        </w:numPr>
        <w:rPr>
          <w:rFonts w:cstheme="minorHAnsi"/>
          <w:bCs/>
        </w:rPr>
      </w:pPr>
      <w:r w:rsidRPr="006751FE">
        <w:rPr>
          <w:rFonts w:cstheme="minorHAnsi"/>
          <w:bCs/>
        </w:rPr>
        <w:t xml:space="preserve">Disclosure: Consistent with </w:t>
      </w:r>
      <w:r w:rsidR="00747D4A">
        <w:rPr>
          <w:rFonts w:cstheme="minorHAnsi"/>
          <w:bCs/>
        </w:rPr>
        <w:t>BROAs</w:t>
      </w:r>
      <w:r w:rsidRPr="006751FE">
        <w:rPr>
          <w:rFonts w:cstheme="minorHAnsi"/>
          <w:bCs/>
        </w:rPr>
        <w:t xml:space="preserve"> confidentiality policies and donor privacy preferences, donation information may be disclosed unless anonymity is requested and agreed upon.</w:t>
      </w:r>
    </w:p>
    <w:p w14:paraId="7249A8DE" w14:textId="4A874042" w:rsidR="001D4101" w:rsidRDefault="001D4101" w:rsidP="009C36D6">
      <w:pPr>
        <w:numPr>
          <w:ilvl w:val="0"/>
          <w:numId w:val="21"/>
        </w:numPr>
        <w:rPr>
          <w:rFonts w:cstheme="minorHAnsi"/>
          <w:bCs/>
        </w:rPr>
      </w:pPr>
      <w:r>
        <w:rPr>
          <w:rFonts w:cstheme="minorHAnsi"/>
          <w:bCs/>
        </w:rPr>
        <w:t>All records will be maintained for seven (7) years.</w:t>
      </w:r>
    </w:p>
    <w:p w14:paraId="0EE03613" w14:textId="77777777" w:rsidR="001D4101" w:rsidRPr="006751FE" w:rsidRDefault="001D4101" w:rsidP="00E73700">
      <w:pPr>
        <w:ind w:left="720"/>
        <w:rPr>
          <w:rFonts w:cstheme="minorHAnsi"/>
          <w:bCs/>
        </w:rPr>
      </w:pPr>
    </w:p>
    <w:p w14:paraId="74BE1236" w14:textId="19AD4943" w:rsidR="009C36D6" w:rsidRPr="006751FE" w:rsidRDefault="009C36D6" w:rsidP="006751FE">
      <w:pPr>
        <w:rPr>
          <w:rFonts w:cstheme="minorHAnsi"/>
          <w:u w:val="single"/>
        </w:rPr>
      </w:pPr>
      <w:r w:rsidRPr="006751FE">
        <w:rPr>
          <w:rFonts w:cstheme="minorHAnsi"/>
          <w:u w:val="single"/>
        </w:rPr>
        <w:t>ARTICLE V. COMPLIANCE</w:t>
      </w:r>
    </w:p>
    <w:p w14:paraId="3ACDA56B" w14:textId="27E06103" w:rsidR="009C36D6" w:rsidRPr="006751FE" w:rsidRDefault="009C36D6" w:rsidP="009C36D6">
      <w:pPr>
        <w:numPr>
          <w:ilvl w:val="0"/>
          <w:numId w:val="22"/>
        </w:numPr>
        <w:rPr>
          <w:rFonts w:cstheme="minorHAnsi"/>
          <w:bCs/>
        </w:rPr>
      </w:pPr>
      <w:r w:rsidRPr="006751FE">
        <w:rPr>
          <w:rFonts w:cstheme="minorHAnsi"/>
          <w:bCs/>
        </w:rPr>
        <w:t xml:space="preserve">Legal Compliance: </w:t>
      </w:r>
      <w:r w:rsidR="00747D4A">
        <w:rPr>
          <w:rFonts w:cstheme="minorHAnsi"/>
          <w:bCs/>
        </w:rPr>
        <w:t>BROA</w:t>
      </w:r>
      <w:r w:rsidRPr="006751FE">
        <w:rPr>
          <w:rFonts w:cstheme="minorHAnsi"/>
          <w:bCs/>
        </w:rPr>
        <w:t xml:space="preserve"> shall comply with all applicable laws and ethical standards regarding donations, including those relating to charitable contributions and fundraising.</w:t>
      </w:r>
    </w:p>
    <w:p w14:paraId="0544DC72" w14:textId="59C9A6C0" w:rsidR="00F4420A" w:rsidRPr="006751FE" w:rsidRDefault="00CB49BF" w:rsidP="006751FE">
      <w:pPr>
        <w:pStyle w:val="Heading1"/>
        <w:jc w:val="center"/>
        <w:rPr>
          <w:rFonts w:asciiTheme="minorHAnsi" w:hAnsiTheme="minorHAnsi" w:cstheme="minorHAnsi"/>
          <w:b/>
          <w:color w:val="auto"/>
          <w:u w:val="single"/>
        </w:rPr>
      </w:pPr>
      <w:r w:rsidRPr="006751FE" w:rsidDel="009C36D6">
        <w:rPr>
          <w:b/>
          <w:bCs/>
        </w:rPr>
        <w:t xml:space="preserve"> </w:t>
      </w:r>
      <w:bookmarkStart w:id="5" w:name="_Toc159870586"/>
      <w:r w:rsidR="006C3BB2" w:rsidRPr="006751FE">
        <w:rPr>
          <w:rFonts w:asciiTheme="minorHAnsi" w:hAnsiTheme="minorHAnsi" w:cstheme="minorHAnsi"/>
          <w:b/>
          <w:color w:val="auto"/>
          <w:u w:val="single"/>
        </w:rPr>
        <w:t>Chapter 3A</w:t>
      </w:r>
      <w:r w:rsidR="00F4420A" w:rsidRPr="006751FE">
        <w:rPr>
          <w:rFonts w:asciiTheme="minorHAnsi" w:hAnsiTheme="minorHAnsi" w:cstheme="minorHAnsi"/>
          <w:b/>
          <w:color w:val="auto"/>
          <w:u w:val="single"/>
        </w:rPr>
        <w:t>: Donations Procedure</w:t>
      </w:r>
      <w:bookmarkEnd w:id="5"/>
    </w:p>
    <w:p w14:paraId="21715D2F" w14:textId="77777777" w:rsidR="00F4420A" w:rsidRDefault="00F4420A" w:rsidP="00F4420A">
      <w:pPr>
        <w:rPr>
          <w:b/>
          <w:bCs/>
        </w:rPr>
      </w:pPr>
    </w:p>
    <w:p w14:paraId="516C12FB" w14:textId="0A3F38C2" w:rsidR="0073310C" w:rsidRPr="006751FE" w:rsidRDefault="0073310C" w:rsidP="0073310C">
      <w:pPr>
        <w:numPr>
          <w:ilvl w:val="0"/>
          <w:numId w:val="36"/>
        </w:numPr>
        <w:rPr>
          <w:rFonts w:cstheme="minorHAnsi"/>
          <w:bCs/>
        </w:rPr>
      </w:pPr>
      <w:r w:rsidRPr="006751FE">
        <w:rPr>
          <w:rFonts w:cstheme="minorHAnsi"/>
          <w:bCs/>
        </w:rPr>
        <w:t xml:space="preserve">Review and Evaluation: All potential donations shall be reviewed and evaluated to ensure alignment with </w:t>
      </w:r>
      <w:r w:rsidR="00747D4A">
        <w:rPr>
          <w:rFonts w:cstheme="minorHAnsi"/>
          <w:bCs/>
        </w:rPr>
        <w:t>BROAs</w:t>
      </w:r>
      <w:r w:rsidRPr="006751FE">
        <w:rPr>
          <w:rFonts w:cstheme="minorHAnsi"/>
          <w:bCs/>
        </w:rPr>
        <w:t xml:space="preserve"> goals and the donor</w:t>
      </w:r>
      <w:r>
        <w:rPr>
          <w:rFonts w:cstheme="minorHAnsi"/>
          <w:bCs/>
        </w:rPr>
        <w:t>’</w:t>
      </w:r>
      <w:r w:rsidRPr="006751FE">
        <w:rPr>
          <w:rFonts w:cstheme="minorHAnsi"/>
          <w:bCs/>
        </w:rPr>
        <w:t>s intent.</w:t>
      </w:r>
    </w:p>
    <w:p w14:paraId="3A2114CE" w14:textId="2A7A83A1" w:rsidR="0073310C" w:rsidRPr="006751FE" w:rsidRDefault="0073310C" w:rsidP="0073310C">
      <w:pPr>
        <w:numPr>
          <w:ilvl w:val="0"/>
          <w:numId w:val="36"/>
        </w:numPr>
        <w:rPr>
          <w:rFonts w:cstheme="minorHAnsi"/>
          <w:bCs/>
        </w:rPr>
      </w:pPr>
      <w:r w:rsidRPr="006751FE">
        <w:rPr>
          <w:rFonts w:cstheme="minorHAnsi"/>
          <w:bCs/>
        </w:rPr>
        <w:lastRenderedPageBreak/>
        <w:t xml:space="preserve">Restrictions on Donations: Donations with significant restrictions that may impact the </w:t>
      </w:r>
      <w:r w:rsidR="00747D4A">
        <w:rPr>
          <w:rFonts w:cstheme="minorHAnsi"/>
          <w:bCs/>
        </w:rPr>
        <w:t>BROAs</w:t>
      </w:r>
      <w:r w:rsidRPr="006751FE">
        <w:rPr>
          <w:rFonts w:cstheme="minorHAnsi"/>
          <w:bCs/>
        </w:rPr>
        <w:t xml:space="preserve"> operations or mission must be reviewed and approved by the Board.</w:t>
      </w:r>
    </w:p>
    <w:p w14:paraId="2227F2B6" w14:textId="77777777" w:rsidR="0073310C" w:rsidRPr="006751FE" w:rsidRDefault="0073310C" w:rsidP="0073310C">
      <w:pPr>
        <w:numPr>
          <w:ilvl w:val="0"/>
          <w:numId w:val="36"/>
        </w:numPr>
        <w:rPr>
          <w:rFonts w:cstheme="minorHAnsi"/>
          <w:bCs/>
        </w:rPr>
      </w:pPr>
      <w:r w:rsidRPr="006751FE">
        <w:rPr>
          <w:rFonts w:cstheme="minorHAnsi"/>
          <w:bCs/>
        </w:rPr>
        <w:t>Acknowledgment and Receipting: All donors shall receive prompt, courteous acknowledgment of their donation, and, where appropriate, a receipt for tax purposes.</w:t>
      </w:r>
    </w:p>
    <w:p w14:paraId="5E35CFA7" w14:textId="410A6DAA" w:rsidR="0073310C" w:rsidRDefault="0073310C" w:rsidP="006751FE">
      <w:pPr>
        <w:pStyle w:val="ListParagraph"/>
        <w:numPr>
          <w:ilvl w:val="0"/>
          <w:numId w:val="36"/>
        </w:numPr>
        <w:rPr>
          <w:bCs/>
        </w:rPr>
      </w:pPr>
      <w:r>
        <w:rPr>
          <w:bCs/>
        </w:rPr>
        <w:t>All records will be maintained in conjunction with Article IV of Chapter 3, as applicable.</w:t>
      </w:r>
    </w:p>
    <w:p w14:paraId="7B136451" w14:textId="77777777" w:rsidR="001D4101" w:rsidRDefault="001D4101" w:rsidP="00E73700">
      <w:pPr>
        <w:pStyle w:val="ListParagraph"/>
        <w:rPr>
          <w:bCs/>
        </w:rPr>
      </w:pPr>
    </w:p>
    <w:p w14:paraId="7F5FE0F4" w14:textId="77777777" w:rsidR="0073310C" w:rsidRDefault="0073310C" w:rsidP="00E73700">
      <w:pPr>
        <w:pStyle w:val="ListParagraph"/>
        <w:rPr>
          <w:bCs/>
        </w:rPr>
      </w:pPr>
    </w:p>
    <w:p w14:paraId="75766C6A" w14:textId="77777777" w:rsidR="009C36D6" w:rsidRDefault="009C36D6" w:rsidP="00F4420A">
      <w:pPr>
        <w:rPr>
          <w:b/>
          <w:bCs/>
        </w:rPr>
        <w:sectPr w:rsidR="009C36D6" w:rsidSect="00A54FAB">
          <w:pgSz w:w="12240" w:h="15840"/>
          <w:pgMar w:top="1440" w:right="1440" w:bottom="1440" w:left="1440" w:header="720" w:footer="720" w:gutter="0"/>
          <w:cols w:space="720"/>
          <w:docGrid w:linePitch="360"/>
        </w:sectPr>
      </w:pPr>
    </w:p>
    <w:p w14:paraId="4471CF04" w14:textId="61271365" w:rsidR="00F4420A" w:rsidRPr="006751FE" w:rsidRDefault="00F4420A" w:rsidP="006751FE">
      <w:pPr>
        <w:pStyle w:val="Heading1"/>
        <w:jc w:val="center"/>
        <w:rPr>
          <w:rFonts w:asciiTheme="minorHAnsi" w:hAnsiTheme="minorHAnsi" w:cstheme="minorHAnsi"/>
          <w:b/>
          <w:color w:val="auto"/>
          <w:u w:val="single"/>
        </w:rPr>
      </w:pPr>
      <w:bookmarkStart w:id="6" w:name="_Toc159870587"/>
      <w:r w:rsidRPr="006751FE">
        <w:rPr>
          <w:rFonts w:asciiTheme="minorHAnsi" w:hAnsiTheme="minorHAnsi" w:cstheme="minorHAnsi"/>
          <w:b/>
          <w:color w:val="auto"/>
          <w:u w:val="single"/>
        </w:rPr>
        <w:lastRenderedPageBreak/>
        <w:t xml:space="preserve">Chapter 4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Discrimination and Harassment Policy</w:t>
      </w:r>
      <w:bookmarkEnd w:id="6"/>
    </w:p>
    <w:p w14:paraId="5D1F93C9" w14:textId="77777777" w:rsidR="00F4420A" w:rsidRDefault="00F4420A" w:rsidP="00F4420A">
      <w:pPr>
        <w:rPr>
          <w:b/>
          <w:bCs/>
        </w:rPr>
      </w:pPr>
    </w:p>
    <w:p w14:paraId="5EA45B25" w14:textId="77777777" w:rsidR="003615C0" w:rsidRPr="006751FE" w:rsidRDefault="003615C0" w:rsidP="006751FE">
      <w:pPr>
        <w:rPr>
          <w:rFonts w:cstheme="minorHAnsi"/>
          <w:u w:val="single"/>
        </w:rPr>
      </w:pPr>
      <w:r w:rsidRPr="006751FE">
        <w:rPr>
          <w:rFonts w:cstheme="minorHAnsi"/>
          <w:u w:val="single"/>
        </w:rPr>
        <w:t>ARTICLE I. PURPOSE</w:t>
      </w:r>
    </w:p>
    <w:p w14:paraId="6249910D" w14:textId="69687FDA" w:rsidR="003615C0" w:rsidRPr="006751FE" w:rsidRDefault="003615C0" w:rsidP="003615C0">
      <w:pPr>
        <w:rPr>
          <w:rFonts w:cstheme="minorHAnsi"/>
          <w:bCs/>
        </w:rPr>
      </w:pPr>
      <w:r w:rsidRPr="006751FE">
        <w:rPr>
          <w:rFonts w:cstheme="minorHAnsi"/>
          <w:bCs/>
        </w:rPr>
        <w:t xml:space="preserve">The Benton Franklin Rental Owner’s Association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6751FE">
        <w:rPr>
          <w:rFonts w:cstheme="minorHAnsi"/>
          <w:bCs/>
        </w:rPr>
        <w:t>is committed to providing a workplace free from discrimination and harassment. This policy is designed to promote a respectful and professional environment that is in alignment with Washington State laws.</w:t>
      </w:r>
    </w:p>
    <w:p w14:paraId="2AA9BE09" w14:textId="77777777" w:rsidR="003615C0" w:rsidRPr="006751FE" w:rsidRDefault="003615C0" w:rsidP="003615C0">
      <w:pPr>
        <w:rPr>
          <w:rFonts w:cstheme="minorHAnsi"/>
          <w:b/>
          <w:bCs/>
        </w:rPr>
      </w:pPr>
    </w:p>
    <w:p w14:paraId="3B4E8E2B" w14:textId="77777777" w:rsidR="003615C0" w:rsidRPr="006751FE" w:rsidRDefault="003615C0" w:rsidP="006751FE">
      <w:pPr>
        <w:rPr>
          <w:rFonts w:cstheme="minorHAnsi"/>
          <w:u w:val="single"/>
        </w:rPr>
      </w:pPr>
      <w:r w:rsidRPr="006751FE">
        <w:rPr>
          <w:rFonts w:cstheme="minorHAnsi"/>
          <w:u w:val="single"/>
        </w:rPr>
        <w:t>ARTICLE II. POLICY</w:t>
      </w:r>
    </w:p>
    <w:p w14:paraId="4FB0D76B" w14:textId="6A2C2483" w:rsidR="003615C0" w:rsidRPr="006751FE" w:rsidRDefault="003615C0" w:rsidP="003615C0">
      <w:pPr>
        <w:numPr>
          <w:ilvl w:val="0"/>
          <w:numId w:val="23"/>
        </w:numPr>
        <w:rPr>
          <w:rFonts w:cstheme="minorHAnsi"/>
          <w:bCs/>
        </w:rPr>
      </w:pPr>
      <w:r w:rsidRPr="006751FE">
        <w:rPr>
          <w:rFonts w:cstheme="minorHAnsi"/>
          <w:bCs/>
        </w:rPr>
        <w:t xml:space="preserve">Zero Tolerance: </w:t>
      </w:r>
      <w:r w:rsidR="00747D4A">
        <w:rPr>
          <w:rFonts w:cstheme="minorHAnsi"/>
          <w:bCs/>
        </w:rPr>
        <w:t xml:space="preserve">BROA </w:t>
      </w:r>
      <w:r w:rsidRPr="006751FE">
        <w:rPr>
          <w:rFonts w:cstheme="minorHAnsi"/>
          <w:bCs/>
        </w:rPr>
        <w:t>maintains a zero-tolerance policy for discrimination and harassment, whether based on an individual</w:t>
      </w:r>
      <w:r w:rsidR="00520343">
        <w:rPr>
          <w:rFonts w:cstheme="minorHAnsi"/>
          <w:bCs/>
        </w:rPr>
        <w:t>’</w:t>
      </w:r>
      <w:r w:rsidRPr="006751FE">
        <w:rPr>
          <w:rFonts w:cstheme="minorHAnsi"/>
          <w:bCs/>
        </w:rPr>
        <w:t>s race, color, religion, sex, national origin, age, disability, veteran status, sexual orientation, gender identity, or any other status protected by applicable laws.</w:t>
      </w:r>
    </w:p>
    <w:p w14:paraId="4E450EDE" w14:textId="3A819FB0" w:rsidR="003615C0" w:rsidRPr="006751FE" w:rsidRDefault="003615C0" w:rsidP="003615C0">
      <w:pPr>
        <w:numPr>
          <w:ilvl w:val="0"/>
          <w:numId w:val="23"/>
        </w:numPr>
        <w:rPr>
          <w:rFonts w:cstheme="minorHAnsi"/>
          <w:bCs/>
        </w:rPr>
      </w:pPr>
      <w:r w:rsidRPr="006751FE">
        <w:rPr>
          <w:rFonts w:cstheme="minorHAnsi"/>
          <w:bCs/>
        </w:rPr>
        <w:t xml:space="preserve">Scope: This policy applies to all employees, board members, contractors, volunteers, and anyone who has a business relationship with </w:t>
      </w:r>
      <w:r w:rsidR="00747D4A">
        <w:rPr>
          <w:rFonts w:cstheme="minorHAnsi"/>
          <w:bCs/>
        </w:rPr>
        <w:t>BROA</w:t>
      </w:r>
      <w:r w:rsidRPr="006751FE">
        <w:rPr>
          <w:rFonts w:cstheme="minorHAnsi"/>
          <w:bCs/>
        </w:rPr>
        <w:t>.</w:t>
      </w:r>
    </w:p>
    <w:p w14:paraId="4CEC2181" w14:textId="77777777" w:rsidR="003615C0" w:rsidRPr="006751FE" w:rsidRDefault="003615C0" w:rsidP="006751FE">
      <w:pPr>
        <w:ind w:left="720"/>
        <w:rPr>
          <w:rFonts w:cstheme="minorHAnsi"/>
          <w:b/>
          <w:bCs/>
        </w:rPr>
      </w:pPr>
    </w:p>
    <w:p w14:paraId="4A58432C" w14:textId="77777777" w:rsidR="003615C0" w:rsidRPr="006751FE" w:rsidRDefault="003615C0" w:rsidP="006751FE">
      <w:pPr>
        <w:rPr>
          <w:rFonts w:cstheme="minorHAnsi"/>
          <w:u w:val="single"/>
        </w:rPr>
      </w:pPr>
      <w:r w:rsidRPr="006751FE">
        <w:rPr>
          <w:rFonts w:cstheme="minorHAnsi"/>
          <w:u w:val="single"/>
        </w:rPr>
        <w:t>ARTICLE III. DEFINITIONS</w:t>
      </w:r>
    </w:p>
    <w:p w14:paraId="3715D7BC" w14:textId="77777777" w:rsidR="003615C0" w:rsidRPr="006751FE" w:rsidRDefault="003615C0" w:rsidP="003615C0">
      <w:pPr>
        <w:numPr>
          <w:ilvl w:val="0"/>
          <w:numId w:val="24"/>
        </w:numPr>
        <w:rPr>
          <w:rFonts w:cstheme="minorHAnsi"/>
          <w:bCs/>
        </w:rPr>
      </w:pPr>
      <w:r w:rsidRPr="006751FE">
        <w:rPr>
          <w:rFonts w:cstheme="minorHAnsi"/>
          <w:bCs/>
        </w:rPr>
        <w:t>Discrimination: Unfair or unequal treatment of an individual or group based on protected characteristics.</w:t>
      </w:r>
    </w:p>
    <w:p w14:paraId="21C03153" w14:textId="3C85FCE1" w:rsidR="003615C0" w:rsidRDefault="003615C0" w:rsidP="006751FE">
      <w:pPr>
        <w:numPr>
          <w:ilvl w:val="0"/>
          <w:numId w:val="24"/>
        </w:numPr>
        <w:rPr>
          <w:rFonts w:cstheme="minorHAnsi"/>
          <w:bCs/>
        </w:rPr>
      </w:pPr>
      <w:r w:rsidRPr="006751FE">
        <w:rPr>
          <w:rFonts w:cstheme="minorHAnsi"/>
          <w:bCs/>
        </w:rPr>
        <w:t>Harassment: Unwelcome conduct that is based on protected characteristics, including sexual harassment or any other behavior that creates an intimidating, hostile, or offensive working environment.</w:t>
      </w:r>
    </w:p>
    <w:p w14:paraId="7B432B36" w14:textId="77777777" w:rsidR="008E4C96" w:rsidRPr="006751FE" w:rsidRDefault="008E4C96" w:rsidP="006751FE">
      <w:pPr>
        <w:ind w:left="720"/>
        <w:rPr>
          <w:rFonts w:cstheme="minorHAnsi"/>
          <w:bCs/>
        </w:rPr>
      </w:pPr>
    </w:p>
    <w:p w14:paraId="35E9D6BA" w14:textId="5FAD42EE" w:rsidR="003615C0" w:rsidRPr="006751FE" w:rsidRDefault="003615C0" w:rsidP="006751FE">
      <w:pPr>
        <w:rPr>
          <w:rFonts w:cstheme="minorHAnsi"/>
          <w:u w:val="single"/>
        </w:rPr>
      </w:pPr>
      <w:r w:rsidRPr="006751FE">
        <w:rPr>
          <w:rFonts w:cstheme="minorHAnsi"/>
          <w:u w:val="single"/>
        </w:rPr>
        <w:t xml:space="preserve">ARTICLE </w:t>
      </w:r>
      <w:r w:rsidR="008E4C96">
        <w:rPr>
          <w:rFonts w:cstheme="minorHAnsi"/>
          <w:u w:val="single"/>
        </w:rPr>
        <w:t>I</w:t>
      </w:r>
      <w:r w:rsidRPr="006751FE">
        <w:rPr>
          <w:rFonts w:cstheme="minorHAnsi"/>
          <w:u w:val="single"/>
        </w:rPr>
        <w:t>V. RETALIATION PROHIBITED</w:t>
      </w:r>
    </w:p>
    <w:p w14:paraId="66DF7396" w14:textId="77777777" w:rsidR="003615C0" w:rsidRPr="006751FE" w:rsidRDefault="003615C0" w:rsidP="003615C0">
      <w:pPr>
        <w:rPr>
          <w:rFonts w:cstheme="minorHAnsi"/>
          <w:bCs/>
        </w:rPr>
      </w:pPr>
      <w:r w:rsidRPr="006751FE">
        <w:rPr>
          <w:rFonts w:cstheme="minorHAnsi"/>
          <w:bCs/>
        </w:rPr>
        <w:t>Retaliation against any individual who reports discrimination or harassment, or participates in an investigation, is strictly prohibited.</w:t>
      </w:r>
    </w:p>
    <w:p w14:paraId="65311065" w14:textId="77777777" w:rsidR="003615C0" w:rsidRPr="006751FE" w:rsidRDefault="003615C0" w:rsidP="003615C0">
      <w:pPr>
        <w:rPr>
          <w:rFonts w:cstheme="minorHAnsi"/>
          <w:b/>
          <w:bCs/>
        </w:rPr>
      </w:pPr>
    </w:p>
    <w:p w14:paraId="25622F6A" w14:textId="05D8522E" w:rsidR="003615C0" w:rsidRPr="006751FE" w:rsidRDefault="008E4C96" w:rsidP="006751FE">
      <w:pPr>
        <w:rPr>
          <w:rFonts w:cstheme="minorHAnsi"/>
          <w:u w:val="single"/>
        </w:rPr>
      </w:pPr>
      <w:r w:rsidRPr="006751FE">
        <w:rPr>
          <w:rFonts w:cstheme="minorHAnsi"/>
          <w:u w:val="single"/>
        </w:rPr>
        <w:t>ARTICLE V</w:t>
      </w:r>
      <w:r w:rsidR="003615C0" w:rsidRPr="006751FE">
        <w:rPr>
          <w:rFonts w:cstheme="minorHAnsi"/>
          <w:u w:val="single"/>
        </w:rPr>
        <w:t>. DISCIPLINARY ACTION</w:t>
      </w:r>
    </w:p>
    <w:p w14:paraId="42C1BAE4" w14:textId="0C596E5C" w:rsidR="003615C0" w:rsidRPr="006751FE" w:rsidRDefault="003615C0" w:rsidP="003615C0">
      <w:pPr>
        <w:rPr>
          <w:rFonts w:cstheme="minorHAnsi"/>
          <w:bCs/>
        </w:rPr>
      </w:pPr>
      <w:r w:rsidRPr="006751FE">
        <w:rPr>
          <w:rFonts w:cstheme="minorHAnsi"/>
          <w:bCs/>
        </w:rPr>
        <w:t>Appropriate disciplinary action, up to and including termination</w:t>
      </w:r>
      <w:r w:rsidR="008E4C96">
        <w:rPr>
          <w:rFonts w:cstheme="minorHAnsi"/>
          <w:bCs/>
        </w:rPr>
        <w:t xml:space="preserve"> from the Board of Directors and/or membership</w:t>
      </w:r>
      <w:r w:rsidRPr="006751FE">
        <w:rPr>
          <w:rFonts w:cstheme="minorHAnsi"/>
          <w:bCs/>
        </w:rPr>
        <w:t xml:space="preserve">, will be taken against any </w:t>
      </w:r>
      <w:r w:rsidR="008E4C96">
        <w:rPr>
          <w:rFonts w:cstheme="minorHAnsi"/>
          <w:bCs/>
        </w:rPr>
        <w:t>member</w:t>
      </w:r>
      <w:r w:rsidRPr="006751FE">
        <w:rPr>
          <w:rFonts w:cstheme="minorHAnsi"/>
          <w:bCs/>
        </w:rPr>
        <w:t xml:space="preserve"> who violates this policy.</w:t>
      </w:r>
    </w:p>
    <w:p w14:paraId="63378CB7" w14:textId="77777777" w:rsidR="003615C0" w:rsidRPr="006751FE" w:rsidRDefault="003615C0" w:rsidP="003615C0">
      <w:pPr>
        <w:rPr>
          <w:rFonts w:cstheme="minorHAnsi"/>
          <w:b/>
          <w:bCs/>
        </w:rPr>
      </w:pPr>
    </w:p>
    <w:p w14:paraId="1D2B9E50" w14:textId="4BAFFB6D" w:rsidR="003615C0" w:rsidRPr="006751FE" w:rsidRDefault="008E4C96" w:rsidP="006751FE">
      <w:pPr>
        <w:rPr>
          <w:rFonts w:cstheme="minorHAnsi"/>
          <w:u w:val="single"/>
        </w:rPr>
      </w:pPr>
      <w:r w:rsidRPr="006751FE">
        <w:rPr>
          <w:rFonts w:cstheme="minorHAnsi"/>
          <w:u w:val="single"/>
        </w:rPr>
        <w:t>ARTICLE V</w:t>
      </w:r>
      <w:r w:rsidR="003615C0" w:rsidRPr="006751FE">
        <w:rPr>
          <w:rFonts w:cstheme="minorHAnsi"/>
          <w:u w:val="single"/>
        </w:rPr>
        <w:t>I. EDUCATION</w:t>
      </w:r>
    </w:p>
    <w:p w14:paraId="2D65229A" w14:textId="0F342285" w:rsidR="003615C0" w:rsidRPr="006751FE" w:rsidRDefault="00747D4A" w:rsidP="003615C0">
      <w:pPr>
        <w:rPr>
          <w:rFonts w:cstheme="minorHAnsi"/>
          <w:bCs/>
        </w:rPr>
      </w:pPr>
      <w:r>
        <w:rPr>
          <w:rFonts w:cstheme="minorHAnsi"/>
          <w:bCs/>
        </w:rPr>
        <w:t>BROA</w:t>
      </w:r>
      <w:r w:rsidR="003615C0" w:rsidRPr="006751FE">
        <w:rPr>
          <w:rFonts w:cstheme="minorHAnsi"/>
          <w:bCs/>
        </w:rPr>
        <w:t xml:space="preserve"> will </w:t>
      </w:r>
      <w:r w:rsidR="008E4C96">
        <w:rPr>
          <w:rFonts w:cstheme="minorHAnsi"/>
          <w:bCs/>
        </w:rPr>
        <w:t>intermittently communicate</w:t>
      </w:r>
      <w:r w:rsidR="003615C0" w:rsidRPr="006751FE">
        <w:rPr>
          <w:rFonts w:cstheme="minorHAnsi"/>
          <w:bCs/>
        </w:rPr>
        <w:t xml:space="preserve"> to all </w:t>
      </w:r>
      <w:r w:rsidR="008E4C96">
        <w:rPr>
          <w:rFonts w:cstheme="minorHAnsi"/>
          <w:bCs/>
        </w:rPr>
        <w:t xml:space="preserve">Board of Directors and general members </w:t>
      </w:r>
      <w:r w:rsidR="003615C0" w:rsidRPr="006751FE">
        <w:rPr>
          <w:rFonts w:cstheme="minorHAnsi"/>
          <w:bCs/>
        </w:rPr>
        <w:t>this polic</w:t>
      </w:r>
      <w:r w:rsidR="008E4C96" w:rsidRPr="006751FE">
        <w:rPr>
          <w:rFonts w:cstheme="minorHAnsi"/>
          <w:bCs/>
        </w:rPr>
        <w:t>y as a means of</w:t>
      </w:r>
      <w:r w:rsidR="003615C0" w:rsidRPr="006751FE">
        <w:rPr>
          <w:rFonts w:cstheme="minorHAnsi"/>
          <w:bCs/>
        </w:rPr>
        <w:t xml:space="preserve"> prevention of discrimination and harassment </w:t>
      </w:r>
      <w:r w:rsidR="008E4C96">
        <w:rPr>
          <w:rFonts w:cstheme="minorHAnsi"/>
          <w:bCs/>
        </w:rPr>
        <w:t xml:space="preserve">at gatherings of </w:t>
      </w:r>
      <w:r>
        <w:rPr>
          <w:rFonts w:cstheme="minorHAnsi"/>
          <w:bCs/>
        </w:rPr>
        <w:t>BROA</w:t>
      </w:r>
      <w:r w:rsidR="003615C0" w:rsidRPr="006751FE">
        <w:rPr>
          <w:rFonts w:cstheme="minorHAnsi"/>
          <w:bCs/>
        </w:rPr>
        <w:t>.</w:t>
      </w:r>
    </w:p>
    <w:p w14:paraId="7B209974" w14:textId="77777777" w:rsidR="003615C0" w:rsidRPr="006751FE" w:rsidRDefault="003615C0" w:rsidP="003615C0">
      <w:pPr>
        <w:rPr>
          <w:rFonts w:cstheme="minorHAnsi"/>
          <w:b/>
          <w:bCs/>
        </w:rPr>
      </w:pPr>
    </w:p>
    <w:p w14:paraId="1BED48FC" w14:textId="0C0DC7D0" w:rsidR="003615C0" w:rsidRPr="006751FE" w:rsidRDefault="008E4C96" w:rsidP="006751FE">
      <w:pPr>
        <w:rPr>
          <w:rFonts w:cstheme="minorHAnsi"/>
          <w:u w:val="single"/>
        </w:rPr>
      </w:pPr>
      <w:r w:rsidRPr="006751FE">
        <w:rPr>
          <w:rFonts w:cstheme="minorHAnsi"/>
          <w:u w:val="single"/>
        </w:rPr>
        <w:t>ARTICLE VI</w:t>
      </w:r>
      <w:r w:rsidR="003615C0" w:rsidRPr="006751FE">
        <w:rPr>
          <w:rFonts w:cstheme="minorHAnsi"/>
          <w:u w:val="single"/>
        </w:rPr>
        <w:t>I. POLICY MAINTENANCE AND DISTRIBUTION</w:t>
      </w:r>
    </w:p>
    <w:p w14:paraId="6832CE09" w14:textId="5E1CF4BF" w:rsidR="002776BE" w:rsidRPr="00E73700" w:rsidRDefault="003615C0" w:rsidP="003615C0">
      <w:pPr>
        <w:numPr>
          <w:ilvl w:val="0"/>
          <w:numId w:val="26"/>
        </w:numPr>
        <w:rPr>
          <w:rFonts w:cstheme="minorHAnsi"/>
          <w:bCs/>
        </w:rPr>
      </w:pPr>
      <w:r w:rsidRPr="00E73700">
        <w:rPr>
          <w:rFonts w:cstheme="minorHAnsi"/>
          <w:bCs/>
        </w:rPr>
        <w:t xml:space="preserve">Distribution: This policy shall be distributed to all </w:t>
      </w:r>
      <w:r w:rsidR="008E4C96" w:rsidRPr="00E73700">
        <w:rPr>
          <w:rFonts w:cstheme="minorHAnsi"/>
          <w:bCs/>
        </w:rPr>
        <w:t>Board of Directors and general members annually</w:t>
      </w:r>
      <w:r w:rsidRPr="00E73700">
        <w:rPr>
          <w:rFonts w:cstheme="minorHAnsi"/>
          <w:bCs/>
        </w:rPr>
        <w:t>.</w:t>
      </w:r>
    </w:p>
    <w:p w14:paraId="7EA05B53" w14:textId="48F98845" w:rsidR="00F4420A" w:rsidRPr="00E73700" w:rsidRDefault="003615C0" w:rsidP="00E73700">
      <w:pPr>
        <w:numPr>
          <w:ilvl w:val="0"/>
          <w:numId w:val="26"/>
        </w:numPr>
        <w:rPr>
          <w:bCs/>
        </w:rPr>
      </w:pPr>
      <w:r w:rsidRPr="00E73700">
        <w:rPr>
          <w:rFonts w:cstheme="minorHAnsi"/>
          <w:bCs/>
        </w:rPr>
        <w:t>Review and Update: This policy will be reviewed annually and updated as needed to ensure compliance with changes in the law and best practices.</w:t>
      </w:r>
    </w:p>
    <w:p w14:paraId="68DC7384" w14:textId="27ED9922" w:rsidR="00F4420A" w:rsidRPr="006751FE" w:rsidRDefault="00A413E7" w:rsidP="006751FE">
      <w:pPr>
        <w:pStyle w:val="Heading1"/>
        <w:jc w:val="center"/>
        <w:rPr>
          <w:rFonts w:asciiTheme="minorHAnsi" w:hAnsiTheme="minorHAnsi" w:cstheme="minorHAnsi"/>
          <w:b/>
          <w:color w:val="auto"/>
          <w:u w:val="single"/>
        </w:rPr>
      </w:pPr>
      <w:bookmarkStart w:id="7" w:name="_Toc159870588"/>
      <w:r>
        <w:rPr>
          <w:rFonts w:asciiTheme="minorHAnsi" w:hAnsiTheme="minorHAnsi" w:cstheme="minorHAnsi"/>
          <w:b/>
          <w:color w:val="auto"/>
          <w:u w:val="single"/>
        </w:rPr>
        <w:lastRenderedPageBreak/>
        <w:t>Chapter 4A</w:t>
      </w:r>
      <w:r w:rsidR="00F4420A" w:rsidRPr="006751FE">
        <w:rPr>
          <w:rFonts w:asciiTheme="minorHAnsi" w:hAnsiTheme="minorHAnsi" w:cstheme="minorHAnsi"/>
          <w:b/>
          <w:color w:val="auto"/>
          <w:u w:val="single"/>
        </w:rPr>
        <w:t>: Discrimination and Harassment Procedures</w:t>
      </w:r>
      <w:bookmarkEnd w:id="7"/>
    </w:p>
    <w:p w14:paraId="603A4C06" w14:textId="77777777" w:rsidR="00F4420A" w:rsidRDefault="00F4420A" w:rsidP="00F4420A">
      <w:pPr>
        <w:rPr>
          <w:b/>
          <w:bCs/>
        </w:rPr>
      </w:pPr>
    </w:p>
    <w:p w14:paraId="6C58E21E" w14:textId="50E6B74C" w:rsidR="002776BE" w:rsidRDefault="002776BE" w:rsidP="008E4C96">
      <w:pPr>
        <w:numPr>
          <w:ilvl w:val="0"/>
          <w:numId w:val="25"/>
        </w:numPr>
        <w:rPr>
          <w:rFonts w:cstheme="minorHAnsi"/>
          <w:bCs/>
        </w:rPr>
      </w:pPr>
      <w:r>
        <w:rPr>
          <w:rFonts w:cstheme="minorHAnsi"/>
          <w:bCs/>
        </w:rPr>
        <w:t xml:space="preserve">Annually, the discrimination and harassment policy will be disbursed to all members of </w:t>
      </w:r>
      <w:r w:rsidR="00747D4A">
        <w:rPr>
          <w:rFonts w:cstheme="minorHAnsi"/>
          <w:bCs/>
        </w:rPr>
        <w:t>BROA</w:t>
      </w:r>
      <w:r>
        <w:rPr>
          <w:rFonts w:cstheme="minorHAnsi"/>
          <w:bCs/>
        </w:rPr>
        <w:t>.</w:t>
      </w:r>
    </w:p>
    <w:p w14:paraId="4B86257E" w14:textId="0FC782B4" w:rsidR="008E4C96" w:rsidRPr="0001225F" w:rsidRDefault="008E4C96" w:rsidP="008E4C96">
      <w:pPr>
        <w:numPr>
          <w:ilvl w:val="0"/>
          <w:numId w:val="25"/>
        </w:numPr>
        <w:rPr>
          <w:rFonts w:cstheme="minorHAnsi"/>
          <w:bCs/>
        </w:rPr>
      </w:pPr>
      <w:r w:rsidRPr="0001225F">
        <w:rPr>
          <w:rFonts w:cstheme="minorHAnsi"/>
          <w:bCs/>
        </w:rPr>
        <w:t xml:space="preserve">Complaint Process: Individuals who believe they have been subjected to discrimination or harassment should report the incident promptly to </w:t>
      </w:r>
      <w:r>
        <w:rPr>
          <w:rFonts w:cstheme="minorHAnsi"/>
          <w:bCs/>
        </w:rPr>
        <w:t xml:space="preserve">a </w:t>
      </w:r>
      <w:r w:rsidR="002776BE">
        <w:rPr>
          <w:rFonts w:cstheme="minorHAnsi"/>
          <w:bCs/>
        </w:rPr>
        <w:t xml:space="preserve">member of the </w:t>
      </w:r>
      <w:r>
        <w:rPr>
          <w:rFonts w:cstheme="minorHAnsi"/>
          <w:bCs/>
        </w:rPr>
        <w:t>Board of Directors.</w:t>
      </w:r>
    </w:p>
    <w:p w14:paraId="7459365A" w14:textId="77777777" w:rsidR="008E4C96" w:rsidRPr="0001225F" w:rsidRDefault="008E4C96" w:rsidP="008E4C96">
      <w:pPr>
        <w:numPr>
          <w:ilvl w:val="0"/>
          <w:numId w:val="25"/>
        </w:numPr>
        <w:rPr>
          <w:rFonts w:cstheme="minorHAnsi"/>
          <w:bCs/>
        </w:rPr>
      </w:pPr>
      <w:r w:rsidRPr="0001225F">
        <w:rPr>
          <w:rFonts w:cstheme="minorHAnsi"/>
          <w:bCs/>
        </w:rPr>
        <w:t>Investigation: All complaints will be investigated promptly, thoroughly, and impartially.</w:t>
      </w:r>
    </w:p>
    <w:p w14:paraId="2CAC0103" w14:textId="4936CEE9" w:rsidR="003615C0" w:rsidRDefault="008E4C96" w:rsidP="008E4C96">
      <w:pPr>
        <w:rPr>
          <w:b/>
          <w:bCs/>
        </w:rPr>
      </w:pPr>
      <w:r w:rsidRPr="006751FE" w:rsidDel="008E4C96">
        <w:rPr>
          <w:bCs/>
        </w:rPr>
        <w:t xml:space="preserve"> </w:t>
      </w:r>
    </w:p>
    <w:p w14:paraId="5DAF8BF5" w14:textId="77777777" w:rsidR="003615C0" w:rsidRDefault="003615C0" w:rsidP="00F4420A">
      <w:pPr>
        <w:rPr>
          <w:b/>
          <w:bCs/>
        </w:rPr>
      </w:pPr>
    </w:p>
    <w:p w14:paraId="2BE68ACB" w14:textId="77777777" w:rsidR="003615C0" w:rsidRDefault="003615C0" w:rsidP="00F4420A">
      <w:pPr>
        <w:pStyle w:val="Heading1"/>
        <w:sectPr w:rsidR="003615C0" w:rsidSect="00A54FAB">
          <w:pgSz w:w="12240" w:h="15840"/>
          <w:pgMar w:top="1440" w:right="1440" w:bottom="1440" w:left="1440" w:header="720" w:footer="720" w:gutter="0"/>
          <w:cols w:space="720"/>
          <w:docGrid w:linePitch="360"/>
        </w:sectPr>
      </w:pPr>
    </w:p>
    <w:p w14:paraId="46E5B0FB" w14:textId="73EDED62" w:rsidR="00F4420A" w:rsidRPr="006751FE" w:rsidRDefault="00F4420A" w:rsidP="006751FE">
      <w:pPr>
        <w:pStyle w:val="Heading1"/>
        <w:jc w:val="center"/>
        <w:rPr>
          <w:rFonts w:asciiTheme="minorHAnsi" w:hAnsiTheme="minorHAnsi" w:cstheme="minorHAnsi"/>
          <w:b/>
          <w:color w:val="auto"/>
          <w:u w:val="single"/>
        </w:rPr>
      </w:pPr>
      <w:bookmarkStart w:id="8" w:name="_Toc159870589"/>
      <w:r w:rsidRPr="006751FE">
        <w:rPr>
          <w:rFonts w:asciiTheme="minorHAnsi" w:hAnsiTheme="minorHAnsi" w:cstheme="minorHAnsi"/>
          <w:b/>
          <w:color w:val="auto"/>
          <w:u w:val="single"/>
        </w:rPr>
        <w:lastRenderedPageBreak/>
        <w:t xml:space="preserve">Chapter 5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Employee Conduct Policy</w:t>
      </w:r>
      <w:bookmarkEnd w:id="8"/>
    </w:p>
    <w:p w14:paraId="74C372DC" w14:textId="77777777" w:rsidR="00F4420A" w:rsidRDefault="00F4420A" w:rsidP="00F4420A">
      <w:pPr>
        <w:rPr>
          <w:b/>
          <w:bCs/>
        </w:rPr>
      </w:pPr>
    </w:p>
    <w:p w14:paraId="6F418CD1" w14:textId="77777777" w:rsidR="004E0C6F" w:rsidRPr="006751FE" w:rsidRDefault="004E0C6F" w:rsidP="006751FE">
      <w:pPr>
        <w:rPr>
          <w:u w:val="single"/>
        </w:rPr>
      </w:pPr>
      <w:r w:rsidRPr="006751FE">
        <w:rPr>
          <w:u w:val="single"/>
        </w:rPr>
        <w:t>ARTICLE I. PURPOSE</w:t>
      </w:r>
    </w:p>
    <w:p w14:paraId="40C427D6" w14:textId="7DCC02B5" w:rsidR="004E0C6F" w:rsidRPr="006751FE" w:rsidRDefault="004E0C6F" w:rsidP="004E0C6F">
      <w:pPr>
        <w:rPr>
          <w:bCs/>
        </w:rPr>
      </w:pPr>
      <w:r w:rsidRPr="006751FE">
        <w:rPr>
          <w:bCs/>
        </w:rPr>
        <w:t>The purpose of this Employee Conduct Policy is to ensure that all employees of the Benton Franklin Rental Owner</w:t>
      </w:r>
      <w:r w:rsidR="00520343">
        <w:rPr>
          <w:bCs/>
        </w:rPr>
        <w:t>’</w:t>
      </w:r>
      <w:r w:rsidRPr="006751FE">
        <w:rPr>
          <w:bCs/>
        </w:rPr>
        <w:t>s Association (</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6751FE">
        <w:rPr>
          <w:bCs/>
        </w:rPr>
        <w:t>adhere to certain standards of behavior and conduct. This policy aligns with Washington State laws and is designed to foster a professional, safe, and respectful working environment.</w:t>
      </w:r>
    </w:p>
    <w:p w14:paraId="2298AADC" w14:textId="77777777" w:rsidR="004E0C6F" w:rsidRPr="005A0C6F" w:rsidRDefault="004E0C6F" w:rsidP="004E0C6F">
      <w:pPr>
        <w:rPr>
          <w:b/>
          <w:bCs/>
        </w:rPr>
      </w:pPr>
    </w:p>
    <w:p w14:paraId="40390499" w14:textId="77777777" w:rsidR="004E0C6F" w:rsidRPr="006751FE" w:rsidRDefault="004E0C6F" w:rsidP="006751FE">
      <w:pPr>
        <w:rPr>
          <w:u w:val="single"/>
        </w:rPr>
      </w:pPr>
      <w:r w:rsidRPr="006751FE">
        <w:rPr>
          <w:u w:val="single"/>
        </w:rPr>
        <w:t>ARTICLE II. POLICY</w:t>
      </w:r>
    </w:p>
    <w:p w14:paraId="667242D6" w14:textId="1C6F1350" w:rsidR="004E0C6F" w:rsidRPr="006751FE" w:rsidRDefault="004E0C6F" w:rsidP="004E0C6F">
      <w:pPr>
        <w:rPr>
          <w:bCs/>
        </w:rPr>
      </w:pPr>
      <w:r w:rsidRPr="006751FE">
        <w:rPr>
          <w:bCs/>
        </w:rPr>
        <w:t xml:space="preserve">It is the policy of </w:t>
      </w:r>
      <w:r w:rsidR="00747D4A">
        <w:rPr>
          <w:bCs/>
        </w:rPr>
        <w:t>BROA</w:t>
      </w:r>
      <w:r w:rsidRPr="006751FE">
        <w:rPr>
          <w:bCs/>
        </w:rPr>
        <w:t xml:space="preserve"> that all employees shall conduct themselves in a professional manner that reflects integrity, respects the rights and dignity of others, complies with all applicable laws and regulations, and promotes </w:t>
      </w:r>
      <w:r w:rsidR="00747D4A">
        <w:rPr>
          <w:bCs/>
        </w:rPr>
        <w:t>BROA</w:t>
      </w:r>
      <w:r w:rsidR="006B05F5">
        <w:rPr>
          <w:bCs/>
        </w:rPr>
        <w:t>’</w:t>
      </w:r>
      <w:r w:rsidR="00747D4A">
        <w:rPr>
          <w:bCs/>
        </w:rPr>
        <w:t>s</w:t>
      </w:r>
      <w:r w:rsidR="006B05F5">
        <w:rPr>
          <w:bCs/>
        </w:rPr>
        <w:t xml:space="preserve"> </w:t>
      </w:r>
      <w:r w:rsidRPr="006751FE">
        <w:rPr>
          <w:bCs/>
        </w:rPr>
        <w:t>mission and values.</w:t>
      </w:r>
    </w:p>
    <w:p w14:paraId="55DF85E6" w14:textId="77777777" w:rsidR="004E0C6F" w:rsidRPr="005A0C6F" w:rsidRDefault="004E0C6F" w:rsidP="004E0C6F">
      <w:pPr>
        <w:rPr>
          <w:b/>
          <w:bCs/>
        </w:rPr>
      </w:pPr>
    </w:p>
    <w:p w14:paraId="487B031A" w14:textId="77777777" w:rsidR="004E0C6F" w:rsidRPr="006751FE" w:rsidRDefault="004E0C6F" w:rsidP="006751FE">
      <w:pPr>
        <w:rPr>
          <w:u w:val="single"/>
        </w:rPr>
      </w:pPr>
      <w:r w:rsidRPr="006751FE">
        <w:rPr>
          <w:u w:val="single"/>
        </w:rPr>
        <w:t>ARTICLE III. STANDARDS OF CONDUCT</w:t>
      </w:r>
    </w:p>
    <w:p w14:paraId="3232E3D9" w14:textId="6B7205BA" w:rsidR="004E0C6F" w:rsidRPr="006751FE" w:rsidRDefault="004E0C6F" w:rsidP="004E0C6F">
      <w:pPr>
        <w:numPr>
          <w:ilvl w:val="0"/>
          <w:numId w:val="27"/>
        </w:numPr>
        <w:rPr>
          <w:bCs/>
        </w:rPr>
      </w:pPr>
      <w:r w:rsidRPr="006751FE">
        <w:rPr>
          <w:bCs/>
        </w:rPr>
        <w:t xml:space="preserve">Compliance with Laws and Regulations: Employees must comply with all laws, regulations, and </w:t>
      </w:r>
      <w:r w:rsidR="00747D4A">
        <w:rPr>
          <w:bCs/>
        </w:rPr>
        <w:t>BROA</w:t>
      </w:r>
      <w:r w:rsidR="00747D4A" w:rsidRPr="006751FE">
        <w:rPr>
          <w:bCs/>
        </w:rPr>
        <w:t xml:space="preserve"> </w:t>
      </w:r>
      <w:r w:rsidRPr="006751FE">
        <w:rPr>
          <w:bCs/>
        </w:rPr>
        <w:t xml:space="preserve">policies affecting </w:t>
      </w:r>
      <w:r w:rsidR="00747D4A">
        <w:rPr>
          <w:bCs/>
        </w:rPr>
        <w:t>BROA</w:t>
      </w:r>
      <w:r w:rsidR="00747D4A" w:rsidRPr="006751FE">
        <w:rPr>
          <w:bCs/>
        </w:rPr>
        <w:t xml:space="preserve"> </w:t>
      </w:r>
      <w:r w:rsidRPr="006751FE">
        <w:rPr>
          <w:bCs/>
        </w:rPr>
        <w:t>operations.</w:t>
      </w:r>
    </w:p>
    <w:p w14:paraId="655BC8C8" w14:textId="4E7A2080" w:rsidR="004E0C6F" w:rsidRPr="006751FE" w:rsidRDefault="004E0C6F" w:rsidP="004E0C6F">
      <w:pPr>
        <w:numPr>
          <w:ilvl w:val="0"/>
          <w:numId w:val="27"/>
        </w:numPr>
        <w:rPr>
          <w:bCs/>
        </w:rPr>
      </w:pPr>
      <w:r w:rsidRPr="006751FE">
        <w:rPr>
          <w:bCs/>
        </w:rPr>
        <w:t xml:space="preserve">Conflicts of Interest: Employees shall avoid any activities or conduct that could conflict, or appear to conflict, with </w:t>
      </w:r>
      <w:r w:rsidR="00747D4A">
        <w:rPr>
          <w:bCs/>
        </w:rPr>
        <w:t>BROAs</w:t>
      </w:r>
      <w:r w:rsidRPr="006751FE">
        <w:rPr>
          <w:bCs/>
        </w:rPr>
        <w:t xml:space="preserve"> best interests or that could compromise their capacity to perform their duties impartially.</w:t>
      </w:r>
      <w:r w:rsidR="00C43726">
        <w:rPr>
          <w:bCs/>
        </w:rPr>
        <w:t xml:space="preserve"> </w:t>
      </w:r>
      <w:r w:rsidR="00C43726" w:rsidRPr="006751FE">
        <w:rPr>
          <w:bCs/>
          <w:i/>
        </w:rPr>
        <w:t>See Chapter 2 and 2A.</w:t>
      </w:r>
    </w:p>
    <w:p w14:paraId="0D328F67" w14:textId="3E3DAC16" w:rsidR="004E0C6F" w:rsidRPr="006751FE" w:rsidRDefault="004E0C6F" w:rsidP="004E0C6F">
      <w:pPr>
        <w:numPr>
          <w:ilvl w:val="0"/>
          <w:numId w:val="27"/>
        </w:numPr>
        <w:rPr>
          <w:bCs/>
        </w:rPr>
      </w:pPr>
      <w:r w:rsidRPr="006751FE">
        <w:rPr>
          <w:bCs/>
        </w:rPr>
        <w:t xml:space="preserve">Protection of Assets: Employees are responsible for the proper use and protection of </w:t>
      </w:r>
      <w:r w:rsidR="00747D4A">
        <w:rPr>
          <w:bCs/>
        </w:rPr>
        <w:t>BROA</w:t>
      </w:r>
      <w:r w:rsidR="00747D4A" w:rsidRPr="006751FE">
        <w:rPr>
          <w:bCs/>
        </w:rPr>
        <w:t xml:space="preserve"> </w:t>
      </w:r>
      <w:r w:rsidRPr="006751FE">
        <w:rPr>
          <w:bCs/>
        </w:rPr>
        <w:t>assets and property, including confidential information.</w:t>
      </w:r>
    </w:p>
    <w:p w14:paraId="67B427B9" w14:textId="77777777" w:rsidR="004E0C6F" w:rsidRPr="006751FE" w:rsidRDefault="004E0C6F" w:rsidP="004E0C6F">
      <w:pPr>
        <w:numPr>
          <w:ilvl w:val="0"/>
          <w:numId w:val="27"/>
        </w:numPr>
        <w:rPr>
          <w:bCs/>
        </w:rPr>
      </w:pPr>
      <w:r w:rsidRPr="006751FE">
        <w:rPr>
          <w:bCs/>
        </w:rPr>
        <w:t>Professionalism: All employees are expected to dress and act in a manner that is conducive to a productive and professional work environment.</w:t>
      </w:r>
    </w:p>
    <w:p w14:paraId="0564E516" w14:textId="5EFF9CCF" w:rsidR="004E0C6F" w:rsidRPr="006751FE" w:rsidRDefault="004E0C6F" w:rsidP="004E0C6F">
      <w:pPr>
        <w:numPr>
          <w:ilvl w:val="0"/>
          <w:numId w:val="27"/>
        </w:numPr>
        <w:rPr>
          <w:bCs/>
        </w:rPr>
      </w:pPr>
      <w:r w:rsidRPr="006751FE">
        <w:rPr>
          <w:bCs/>
        </w:rPr>
        <w:t xml:space="preserve">Harassment and Discrimination: </w:t>
      </w:r>
      <w:r w:rsidR="00747D4A">
        <w:rPr>
          <w:bCs/>
        </w:rPr>
        <w:t>BROA</w:t>
      </w:r>
      <w:r w:rsidRPr="006751FE">
        <w:rPr>
          <w:bCs/>
        </w:rPr>
        <w:t xml:space="preserve"> is committed to a work environment free of harassment and discrimination. Any form of harassment or discrimination is strictly prohibited.</w:t>
      </w:r>
      <w:r w:rsidR="00C43726">
        <w:rPr>
          <w:bCs/>
        </w:rPr>
        <w:t xml:space="preserve"> </w:t>
      </w:r>
      <w:r w:rsidR="00C43726" w:rsidRPr="006751FE">
        <w:rPr>
          <w:bCs/>
          <w:i/>
        </w:rPr>
        <w:t>See Chapter 4 and 4A.</w:t>
      </w:r>
    </w:p>
    <w:p w14:paraId="7B20A96F" w14:textId="77777777" w:rsidR="004E0C6F" w:rsidRPr="005A0C6F" w:rsidRDefault="004E0C6F" w:rsidP="006751FE">
      <w:pPr>
        <w:ind w:left="720"/>
        <w:rPr>
          <w:b/>
          <w:bCs/>
        </w:rPr>
      </w:pPr>
    </w:p>
    <w:p w14:paraId="0AB540A8" w14:textId="77777777" w:rsidR="004E0C6F" w:rsidRPr="006751FE" w:rsidRDefault="004E0C6F" w:rsidP="006751FE">
      <w:pPr>
        <w:rPr>
          <w:u w:val="single"/>
        </w:rPr>
      </w:pPr>
      <w:r w:rsidRPr="006751FE">
        <w:rPr>
          <w:u w:val="single"/>
        </w:rPr>
        <w:t>ARTICLE IV. REPORTING AND ENFORCEMENT</w:t>
      </w:r>
    </w:p>
    <w:p w14:paraId="667E2154" w14:textId="31822770" w:rsidR="004E0C6F" w:rsidRPr="006751FE" w:rsidRDefault="004E0C6F" w:rsidP="004E0C6F">
      <w:pPr>
        <w:numPr>
          <w:ilvl w:val="0"/>
          <w:numId w:val="28"/>
        </w:numPr>
        <w:rPr>
          <w:bCs/>
        </w:rPr>
      </w:pPr>
      <w:r w:rsidRPr="006751FE">
        <w:rPr>
          <w:bCs/>
        </w:rPr>
        <w:t xml:space="preserve">Reporting Violations: Employees are encouraged to report any violation of this policy or unethical behavior to </w:t>
      </w:r>
      <w:r w:rsidR="00C43726">
        <w:rPr>
          <w:bCs/>
        </w:rPr>
        <w:t xml:space="preserve">any of </w:t>
      </w:r>
      <w:r w:rsidR="00747D4A">
        <w:rPr>
          <w:bCs/>
        </w:rPr>
        <w:t>BROAs</w:t>
      </w:r>
      <w:r w:rsidRPr="006751FE">
        <w:rPr>
          <w:bCs/>
        </w:rPr>
        <w:t xml:space="preserve"> </w:t>
      </w:r>
      <w:r w:rsidR="00C43726">
        <w:rPr>
          <w:bCs/>
        </w:rPr>
        <w:t>Board of Director personnel</w:t>
      </w:r>
      <w:r w:rsidRPr="006751FE">
        <w:rPr>
          <w:bCs/>
        </w:rPr>
        <w:t>.</w:t>
      </w:r>
    </w:p>
    <w:p w14:paraId="0FD18B7B" w14:textId="27B42BBF" w:rsidR="004E0C6F" w:rsidRPr="006751FE" w:rsidRDefault="004E0C6F" w:rsidP="004E0C6F">
      <w:pPr>
        <w:numPr>
          <w:ilvl w:val="0"/>
          <w:numId w:val="28"/>
        </w:numPr>
        <w:rPr>
          <w:bCs/>
        </w:rPr>
      </w:pPr>
      <w:r w:rsidRPr="006751FE">
        <w:rPr>
          <w:bCs/>
        </w:rPr>
        <w:t xml:space="preserve">Disciplinary Actions: Violations of this policy may result in disciplinary action, up to and including termination </w:t>
      </w:r>
      <w:r w:rsidR="00C43726">
        <w:rPr>
          <w:bCs/>
        </w:rPr>
        <w:t>from a position within the Board of Directors and/or general membership</w:t>
      </w:r>
      <w:r w:rsidRPr="006751FE">
        <w:rPr>
          <w:bCs/>
        </w:rPr>
        <w:t>.</w:t>
      </w:r>
    </w:p>
    <w:p w14:paraId="6D0709B6" w14:textId="77777777" w:rsidR="004E0C6F" w:rsidRPr="005A0C6F" w:rsidRDefault="004E0C6F" w:rsidP="006751FE">
      <w:pPr>
        <w:ind w:left="720"/>
        <w:rPr>
          <w:b/>
          <w:bCs/>
        </w:rPr>
      </w:pPr>
    </w:p>
    <w:p w14:paraId="74E099BD" w14:textId="77777777" w:rsidR="004E0C6F" w:rsidRPr="006751FE" w:rsidRDefault="004E0C6F" w:rsidP="006751FE">
      <w:pPr>
        <w:rPr>
          <w:u w:val="single"/>
        </w:rPr>
      </w:pPr>
      <w:r w:rsidRPr="006751FE">
        <w:rPr>
          <w:u w:val="single"/>
        </w:rPr>
        <w:t>ARTICLE V. ACKNOWLEDGMENT OF POLICY</w:t>
      </w:r>
    </w:p>
    <w:p w14:paraId="6776E05E" w14:textId="77777777" w:rsidR="004E0C6F" w:rsidRPr="006751FE" w:rsidRDefault="004E0C6F" w:rsidP="004E0C6F">
      <w:pPr>
        <w:rPr>
          <w:bCs/>
        </w:rPr>
      </w:pPr>
      <w:r w:rsidRPr="006751FE">
        <w:rPr>
          <w:bCs/>
        </w:rPr>
        <w:t>All employees are required to read and acknowledge this policy, confirming their understanding and agreement to comply with its terms.</w:t>
      </w:r>
    </w:p>
    <w:p w14:paraId="316D3F78" w14:textId="60F22907" w:rsidR="00F4420A" w:rsidRDefault="004E0C6F" w:rsidP="00F4420A">
      <w:pPr>
        <w:rPr>
          <w:b/>
          <w:bCs/>
        </w:rPr>
      </w:pPr>
      <w:r w:rsidDel="004E0C6F">
        <w:rPr>
          <w:b/>
          <w:bCs/>
        </w:rPr>
        <w:t xml:space="preserve"> </w:t>
      </w:r>
    </w:p>
    <w:p w14:paraId="4728BA3B" w14:textId="451CCB75" w:rsidR="00F4420A" w:rsidRPr="006751FE" w:rsidRDefault="00A413E7" w:rsidP="006751FE">
      <w:pPr>
        <w:pStyle w:val="Heading1"/>
        <w:jc w:val="center"/>
        <w:rPr>
          <w:rFonts w:asciiTheme="minorHAnsi" w:hAnsiTheme="minorHAnsi" w:cstheme="minorHAnsi"/>
          <w:b/>
          <w:color w:val="auto"/>
          <w:u w:val="single"/>
        </w:rPr>
      </w:pPr>
      <w:bookmarkStart w:id="9" w:name="_Toc159870590"/>
      <w:r>
        <w:rPr>
          <w:rFonts w:asciiTheme="minorHAnsi" w:hAnsiTheme="minorHAnsi" w:cstheme="minorHAnsi"/>
          <w:b/>
          <w:color w:val="auto"/>
          <w:u w:val="single"/>
        </w:rPr>
        <w:lastRenderedPageBreak/>
        <w:t>Chapter 5A</w:t>
      </w:r>
      <w:r w:rsidR="00F4420A" w:rsidRPr="006751FE">
        <w:rPr>
          <w:rFonts w:asciiTheme="minorHAnsi" w:hAnsiTheme="minorHAnsi" w:cstheme="minorHAnsi"/>
          <w:b/>
          <w:color w:val="auto"/>
          <w:u w:val="single"/>
        </w:rPr>
        <w:t>: Employee Conduct Procedures</w:t>
      </w:r>
      <w:bookmarkEnd w:id="9"/>
    </w:p>
    <w:p w14:paraId="48B8832C" w14:textId="77777777" w:rsidR="00F4420A" w:rsidRDefault="00F4420A" w:rsidP="00F4420A">
      <w:pPr>
        <w:rPr>
          <w:b/>
          <w:bCs/>
        </w:rPr>
      </w:pPr>
    </w:p>
    <w:p w14:paraId="6BB5E077" w14:textId="7E7EBF11" w:rsidR="000E7046" w:rsidRDefault="00C43726" w:rsidP="006751FE">
      <w:pPr>
        <w:pStyle w:val="ListParagraph"/>
        <w:numPr>
          <w:ilvl w:val="0"/>
          <w:numId w:val="40"/>
        </w:numPr>
        <w:rPr>
          <w:bCs/>
        </w:rPr>
      </w:pPr>
      <w:r w:rsidRPr="006751FE">
        <w:rPr>
          <w:bCs/>
        </w:rPr>
        <w:t xml:space="preserve">All Board of Director </w:t>
      </w:r>
      <w:r w:rsidR="00551762">
        <w:rPr>
          <w:bCs/>
        </w:rPr>
        <w:t xml:space="preserve">and member </w:t>
      </w:r>
      <w:r w:rsidRPr="006751FE">
        <w:rPr>
          <w:bCs/>
        </w:rPr>
        <w:t xml:space="preserve">personnel will be made aware of this policy annually.  </w:t>
      </w:r>
      <w:r w:rsidR="00551762">
        <w:rPr>
          <w:bCs/>
        </w:rPr>
        <w:t>Pertaining to Board of Directors, u</w:t>
      </w:r>
      <w:r w:rsidRPr="006751FE">
        <w:rPr>
          <w:bCs/>
        </w:rPr>
        <w:t xml:space="preserve">nderstanding and agreement with this policy will be documented within the meeting minutes.  Approval of the meeting minutes at subsequent meetings will be deemed </w:t>
      </w:r>
      <w:r w:rsidR="00551762">
        <w:rPr>
          <w:bCs/>
        </w:rPr>
        <w:t>acknowledgement that</w:t>
      </w:r>
      <w:r w:rsidRPr="006751FE">
        <w:rPr>
          <w:bCs/>
        </w:rPr>
        <w:t xml:space="preserve"> this policy</w:t>
      </w:r>
      <w:r w:rsidR="00551762">
        <w:rPr>
          <w:bCs/>
        </w:rPr>
        <w:t xml:space="preserve"> has been read and understood</w:t>
      </w:r>
      <w:r w:rsidRPr="006751FE">
        <w:rPr>
          <w:bCs/>
        </w:rPr>
        <w:t>.</w:t>
      </w:r>
    </w:p>
    <w:p w14:paraId="70EDA701" w14:textId="5F74FA04" w:rsidR="00551762" w:rsidRDefault="000E7046" w:rsidP="00E73700">
      <w:pPr>
        <w:pStyle w:val="ListParagraph"/>
        <w:numPr>
          <w:ilvl w:val="1"/>
          <w:numId w:val="40"/>
        </w:numPr>
        <w:rPr>
          <w:bCs/>
        </w:rPr>
      </w:pPr>
      <w:r>
        <w:rPr>
          <w:bCs/>
        </w:rPr>
        <w:t xml:space="preserve">General members will receive an email with this policy language annually.  An announcement will be made at the one of the annual general member meetings indicating the details of this policy. </w:t>
      </w:r>
    </w:p>
    <w:p w14:paraId="698D05C0" w14:textId="7B35326F" w:rsidR="00F4420A" w:rsidRDefault="00C43726" w:rsidP="006751FE">
      <w:pPr>
        <w:pStyle w:val="ListParagraph"/>
        <w:numPr>
          <w:ilvl w:val="0"/>
          <w:numId w:val="40"/>
        </w:numPr>
        <w:rPr>
          <w:bCs/>
        </w:rPr>
      </w:pPr>
      <w:r w:rsidRPr="006751FE">
        <w:rPr>
          <w:bCs/>
        </w:rPr>
        <w:t xml:space="preserve">In the event that there are any objections to this policy </w:t>
      </w:r>
      <w:r w:rsidR="00875C9D">
        <w:rPr>
          <w:bCs/>
        </w:rPr>
        <w:t>then</w:t>
      </w:r>
      <w:r w:rsidR="00875C9D" w:rsidRPr="006751FE">
        <w:rPr>
          <w:bCs/>
        </w:rPr>
        <w:t xml:space="preserve"> </w:t>
      </w:r>
      <w:r w:rsidRPr="006751FE">
        <w:rPr>
          <w:bCs/>
        </w:rPr>
        <w:t xml:space="preserve">it will be documented in the meeting minutes and an officer of the Board of Directors will work </w:t>
      </w:r>
      <w:r w:rsidR="00875C9D">
        <w:rPr>
          <w:bCs/>
        </w:rPr>
        <w:t>with those</w:t>
      </w:r>
      <w:r w:rsidR="00551762">
        <w:rPr>
          <w:bCs/>
        </w:rPr>
        <w:t xml:space="preserve"> individuals to address the concerns</w:t>
      </w:r>
      <w:r w:rsidR="00E24446">
        <w:rPr>
          <w:bCs/>
        </w:rPr>
        <w:t>.</w:t>
      </w:r>
    </w:p>
    <w:p w14:paraId="64CA6EBE" w14:textId="42DCCD93" w:rsidR="00C43726" w:rsidRPr="006751FE" w:rsidRDefault="00C43726" w:rsidP="006751FE">
      <w:pPr>
        <w:pStyle w:val="ListParagraph"/>
        <w:numPr>
          <w:ilvl w:val="0"/>
          <w:numId w:val="40"/>
        </w:numPr>
        <w:rPr>
          <w:bCs/>
        </w:rPr>
      </w:pPr>
      <w:r>
        <w:rPr>
          <w:bCs/>
        </w:rPr>
        <w:t xml:space="preserve">In the event that any member of the Board of Directors is made aware of any employee conduct violation </w:t>
      </w:r>
      <w:r w:rsidR="00875C9D">
        <w:rPr>
          <w:bCs/>
        </w:rPr>
        <w:t xml:space="preserve">then </w:t>
      </w:r>
      <w:r w:rsidR="0046053B">
        <w:rPr>
          <w:bCs/>
        </w:rPr>
        <w:t xml:space="preserve">one of more officers of the board will be made aware so the issue can be worked and path forward agreed upon by </w:t>
      </w:r>
      <w:r w:rsidR="00747D4A">
        <w:rPr>
          <w:bCs/>
        </w:rPr>
        <w:t>BROAs</w:t>
      </w:r>
      <w:r w:rsidR="0046053B">
        <w:rPr>
          <w:bCs/>
        </w:rPr>
        <w:t xml:space="preserve"> Board of Directors by vote.</w:t>
      </w:r>
    </w:p>
    <w:p w14:paraId="137114A7" w14:textId="77777777" w:rsidR="004E0C6F" w:rsidRDefault="004E0C6F" w:rsidP="00F4420A">
      <w:pPr>
        <w:rPr>
          <w:b/>
          <w:bCs/>
        </w:rPr>
      </w:pPr>
    </w:p>
    <w:p w14:paraId="7431FCF1" w14:textId="77777777" w:rsidR="004E0C6F" w:rsidRDefault="004E0C6F" w:rsidP="00F4420A">
      <w:pPr>
        <w:rPr>
          <w:b/>
          <w:bCs/>
        </w:rPr>
      </w:pPr>
    </w:p>
    <w:p w14:paraId="6466DB6B" w14:textId="77777777" w:rsidR="004E0C6F" w:rsidRDefault="004E0C6F" w:rsidP="00F4420A">
      <w:pPr>
        <w:pStyle w:val="Heading1"/>
        <w:sectPr w:rsidR="004E0C6F" w:rsidSect="00A54FAB">
          <w:pgSz w:w="12240" w:h="15840"/>
          <w:pgMar w:top="1440" w:right="1440" w:bottom="1440" w:left="1440" w:header="720" w:footer="720" w:gutter="0"/>
          <w:cols w:space="720"/>
          <w:docGrid w:linePitch="360"/>
        </w:sectPr>
      </w:pPr>
    </w:p>
    <w:p w14:paraId="01866EC2" w14:textId="003F8A7E" w:rsidR="00F4420A" w:rsidRPr="006751FE" w:rsidRDefault="00F4420A" w:rsidP="006751FE">
      <w:pPr>
        <w:pStyle w:val="Heading1"/>
        <w:jc w:val="center"/>
        <w:rPr>
          <w:rFonts w:asciiTheme="minorHAnsi" w:hAnsiTheme="minorHAnsi" w:cstheme="minorHAnsi"/>
          <w:b/>
          <w:color w:val="auto"/>
          <w:u w:val="single"/>
        </w:rPr>
      </w:pPr>
      <w:bookmarkStart w:id="10" w:name="_Toc159870591"/>
      <w:r w:rsidRPr="006751FE">
        <w:rPr>
          <w:rFonts w:asciiTheme="minorHAnsi" w:hAnsiTheme="minorHAnsi" w:cstheme="minorHAnsi"/>
          <w:b/>
          <w:color w:val="auto"/>
          <w:u w:val="single"/>
        </w:rPr>
        <w:lastRenderedPageBreak/>
        <w:t xml:space="preserve">Chapter 6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Gift Giving Policy</w:t>
      </w:r>
      <w:bookmarkEnd w:id="10"/>
    </w:p>
    <w:p w14:paraId="0FC39D3D" w14:textId="77777777" w:rsidR="00F4420A" w:rsidRDefault="00F4420A" w:rsidP="00F4420A">
      <w:pPr>
        <w:rPr>
          <w:b/>
          <w:bCs/>
        </w:rPr>
      </w:pPr>
    </w:p>
    <w:p w14:paraId="211C2C26" w14:textId="77777777" w:rsidR="004E0C6F" w:rsidRPr="006751FE" w:rsidRDefault="004E0C6F" w:rsidP="006751FE">
      <w:pPr>
        <w:rPr>
          <w:u w:val="single"/>
        </w:rPr>
      </w:pPr>
      <w:r w:rsidRPr="006751FE">
        <w:rPr>
          <w:u w:val="single"/>
        </w:rPr>
        <w:t>ARTICLE I. PURPOSE</w:t>
      </w:r>
    </w:p>
    <w:p w14:paraId="50D6798E" w14:textId="2DCF6809" w:rsidR="004E0C6F" w:rsidRDefault="004E0C6F" w:rsidP="004E0C6F">
      <w:pPr>
        <w:rPr>
          <w:bCs/>
        </w:rPr>
      </w:pPr>
      <w:r w:rsidRPr="006751FE">
        <w:rPr>
          <w:bCs/>
        </w:rPr>
        <w:t xml:space="preserve">This Gift Giving Policy outlines the guidelines for the Benton Franklin Rental Owner’s Association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6751FE">
        <w:rPr>
          <w:bCs/>
        </w:rPr>
        <w:t>to give gifts. It ensures all gift-giving activities are conducted ethically, transparently, and in compliance with applicable laws and regulations.</w:t>
      </w:r>
    </w:p>
    <w:p w14:paraId="18AF9A45" w14:textId="77777777" w:rsidR="004E0C6F" w:rsidRPr="006751FE" w:rsidRDefault="004E0C6F" w:rsidP="004E0C6F">
      <w:pPr>
        <w:rPr>
          <w:bCs/>
        </w:rPr>
      </w:pPr>
    </w:p>
    <w:p w14:paraId="4F022EED" w14:textId="77777777" w:rsidR="004E0C6F" w:rsidRPr="006751FE" w:rsidRDefault="004E0C6F" w:rsidP="006751FE">
      <w:pPr>
        <w:rPr>
          <w:u w:val="single"/>
        </w:rPr>
      </w:pPr>
      <w:r w:rsidRPr="006751FE">
        <w:rPr>
          <w:u w:val="single"/>
        </w:rPr>
        <w:t>ARTICLE II. POLICY</w:t>
      </w:r>
    </w:p>
    <w:p w14:paraId="21CF1AFB" w14:textId="08D6DC51" w:rsidR="004E0C6F" w:rsidRPr="006751FE" w:rsidRDefault="004E0C6F" w:rsidP="004E0C6F">
      <w:pPr>
        <w:numPr>
          <w:ilvl w:val="0"/>
          <w:numId w:val="29"/>
        </w:numPr>
        <w:rPr>
          <w:bCs/>
        </w:rPr>
      </w:pPr>
      <w:r w:rsidRPr="006751FE">
        <w:rPr>
          <w:bCs/>
        </w:rPr>
        <w:t xml:space="preserve">Authorization of Gift Giving: All gifts given by </w:t>
      </w:r>
      <w:r w:rsidR="00747D4A">
        <w:rPr>
          <w:bCs/>
        </w:rPr>
        <w:t>BROA</w:t>
      </w:r>
      <w:r w:rsidRPr="006751FE">
        <w:rPr>
          <w:bCs/>
        </w:rPr>
        <w:t xml:space="preserve"> must be authorized by the Board of Directors or a designated committee and must be within the budgetary limits set for such purposes.</w:t>
      </w:r>
    </w:p>
    <w:p w14:paraId="214AE3B4" w14:textId="731D3FCF" w:rsidR="004E0C6F" w:rsidRPr="006751FE" w:rsidRDefault="004E0C6F" w:rsidP="004E0C6F">
      <w:pPr>
        <w:numPr>
          <w:ilvl w:val="0"/>
          <w:numId w:val="29"/>
        </w:numPr>
        <w:rPr>
          <w:bCs/>
        </w:rPr>
      </w:pPr>
      <w:r w:rsidRPr="006751FE">
        <w:rPr>
          <w:bCs/>
        </w:rPr>
        <w:t xml:space="preserve">Purpose of Gifts: Gifts given by </w:t>
      </w:r>
      <w:r w:rsidR="00747D4A">
        <w:rPr>
          <w:bCs/>
        </w:rPr>
        <w:t>BROA</w:t>
      </w:r>
      <w:r w:rsidRPr="006751FE">
        <w:rPr>
          <w:bCs/>
        </w:rPr>
        <w:t xml:space="preserve"> should serve to advance the mission of </w:t>
      </w:r>
      <w:r w:rsidR="00747D4A">
        <w:rPr>
          <w:bCs/>
        </w:rPr>
        <w:t>BROA</w:t>
      </w:r>
      <w:r w:rsidRPr="006751FE">
        <w:rPr>
          <w:bCs/>
        </w:rPr>
        <w:t xml:space="preserve">, foster relationships with partners, or recognize significant contributions to </w:t>
      </w:r>
      <w:r w:rsidR="00747D4A">
        <w:rPr>
          <w:bCs/>
        </w:rPr>
        <w:t>BROA</w:t>
      </w:r>
      <w:r w:rsidRPr="006751FE">
        <w:rPr>
          <w:bCs/>
        </w:rPr>
        <w:t xml:space="preserve"> or community.</w:t>
      </w:r>
    </w:p>
    <w:p w14:paraId="4921A9CD" w14:textId="764E8C37" w:rsidR="004E0C6F" w:rsidRDefault="004E0C6F" w:rsidP="006751FE">
      <w:pPr>
        <w:numPr>
          <w:ilvl w:val="0"/>
          <w:numId w:val="29"/>
        </w:numPr>
        <w:rPr>
          <w:bCs/>
        </w:rPr>
      </w:pPr>
      <w:r w:rsidRPr="006751FE">
        <w:rPr>
          <w:bCs/>
        </w:rPr>
        <w:t>Compliance with Laws: All gifts must comply with the applicable laws and regulations concerning gift giving, including but not limited to tax implications and reporting requirements.</w:t>
      </w:r>
    </w:p>
    <w:p w14:paraId="3E662114" w14:textId="77777777" w:rsidR="00D95FFD" w:rsidRPr="006751FE" w:rsidRDefault="00D95FFD" w:rsidP="006751FE">
      <w:pPr>
        <w:ind w:left="720"/>
        <w:rPr>
          <w:bCs/>
        </w:rPr>
      </w:pPr>
    </w:p>
    <w:p w14:paraId="7ED55EDD" w14:textId="2BC766FB" w:rsidR="004E0C6F" w:rsidRPr="006751FE" w:rsidRDefault="004E0C6F" w:rsidP="006751FE">
      <w:pPr>
        <w:rPr>
          <w:u w:val="single"/>
        </w:rPr>
      </w:pPr>
      <w:r w:rsidRPr="006751FE">
        <w:rPr>
          <w:u w:val="single"/>
        </w:rPr>
        <w:t>ARTICLE I</w:t>
      </w:r>
      <w:r w:rsidR="00266D02">
        <w:rPr>
          <w:u w:val="single"/>
        </w:rPr>
        <w:t>II</w:t>
      </w:r>
      <w:r w:rsidRPr="006751FE">
        <w:rPr>
          <w:u w:val="single"/>
        </w:rPr>
        <w:t>. LIMITATIONS ON GIFT GIVING</w:t>
      </w:r>
    </w:p>
    <w:p w14:paraId="5AA52F5B" w14:textId="77777777" w:rsidR="004E0C6F" w:rsidRPr="006751FE" w:rsidRDefault="004E0C6F" w:rsidP="004E0C6F">
      <w:pPr>
        <w:numPr>
          <w:ilvl w:val="0"/>
          <w:numId w:val="31"/>
        </w:numPr>
        <w:rPr>
          <w:bCs/>
        </w:rPr>
      </w:pPr>
      <w:r w:rsidRPr="006751FE">
        <w:rPr>
          <w:bCs/>
        </w:rPr>
        <w:t>Non-Discrimination: Gifts must be given without discrimination or preferential treatment.</w:t>
      </w:r>
    </w:p>
    <w:p w14:paraId="0E16A5A1" w14:textId="77777777" w:rsidR="004E0C6F" w:rsidRPr="006751FE" w:rsidRDefault="004E0C6F" w:rsidP="004E0C6F">
      <w:pPr>
        <w:numPr>
          <w:ilvl w:val="0"/>
          <w:numId w:val="31"/>
        </w:numPr>
        <w:rPr>
          <w:bCs/>
        </w:rPr>
      </w:pPr>
      <w:r w:rsidRPr="006751FE">
        <w:rPr>
          <w:bCs/>
        </w:rPr>
        <w:t>Conflict of Interest: No gift shall be given in a manner that could be perceived as an attempt to influence decision-making processes or outcomes.</w:t>
      </w:r>
    </w:p>
    <w:p w14:paraId="15DCD6BA" w14:textId="4425CFE6" w:rsidR="004E0C6F" w:rsidRPr="006751FE" w:rsidRDefault="004E0C6F" w:rsidP="004E0C6F">
      <w:pPr>
        <w:numPr>
          <w:ilvl w:val="0"/>
          <w:numId w:val="31"/>
        </w:numPr>
        <w:rPr>
          <w:bCs/>
        </w:rPr>
      </w:pPr>
      <w:r w:rsidRPr="006751FE">
        <w:rPr>
          <w:bCs/>
        </w:rPr>
        <w:t xml:space="preserve">Value of Gifts: The value of any gift should be modest and in line with </w:t>
      </w:r>
      <w:r w:rsidR="00747D4A">
        <w:rPr>
          <w:bCs/>
        </w:rPr>
        <w:t>BROAs</w:t>
      </w:r>
      <w:r w:rsidRPr="006751FE">
        <w:rPr>
          <w:bCs/>
        </w:rPr>
        <w:t xml:space="preserve"> financial capabilities and ethical standards.</w:t>
      </w:r>
    </w:p>
    <w:p w14:paraId="2B7BF07F" w14:textId="77777777" w:rsidR="004E0C6F" w:rsidRPr="003852D5" w:rsidRDefault="004E0C6F" w:rsidP="006751FE">
      <w:pPr>
        <w:ind w:left="720"/>
        <w:rPr>
          <w:b/>
          <w:bCs/>
        </w:rPr>
      </w:pPr>
    </w:p>
    <w:p w14:paraId="54264AC0" w14:textId="1778D414" w:rsidR="004E0C6F" w:rsidRPr="006751FE" w:rsidRDefault="004E0C6F" w:rsidP="006751FE">
      <w:pPr>
        <w:rPr>
          <w:u w:val="single"/>
        </w:rPr>
      </w:pPr>
      <w:r w:rsidRPr="006751FE">
        <w:rPr>
          <w:u w:val="single"/>
        </w:rPr>
        <w:t xml:space="preserve">ARTICLE </w:t>
      </w:r>
      <w:r w:rsidR="00266D02">
        <w:rPr>
          <w:u w:val="single"/>
        </w:rPr>
        <w:t>I</w:t>
      </w:r>
      <w:r w:rsidRPr="006751FE">
        <w:rPr>
          <w:u w:val="single"/>
        </w:rPr>
        <w:t>V. RECORD-KEEPING AND REPORTING</w:t>
      </w:r>
    </w:p>
    <w:p w14:paraId="5C0E95E5" w14:textId="79A59360" w:rsidR="004E0C6F" w:rsidRPr="006751FE" w:rsidRDefault="004E0C6F" w:rsidP="004E0C6F">
      <w:pPr>
        <w:numPr>
          <w:ilvl w:val="0"/>
          <w:numId w:val="32"/>
        </w:numPr>
        <w:rPr>
          <w:bCs/>
        </w:rPr>
      </w:pPr>
      <w:r w:rsidRPr="006751FE">
        <w:rPr>
          <w:bCs/>
        </w:rPr>
        <w:t xml:space="preserve">Records Management: Detailed records of all gifts given must be maintained by </w:t>
      </w:r>
      <w:r w:rsidR="00747D4A">
        <w:rPr>
          <w:bCs/>
        </w:rPr>
        <w:t>BROA</w:t>
      </w:r>
      <w:r w:rsidRPr="006751FE">
        <w:rPr>
          <w:bCs/>
        </w:rPr>
        <w:t>.</w:t>
      </w:r>
    </w:p>
    <w:p w14:paraId="6F0FC2EC" w14:textId="77777777" w:rsidR="00D95FFD" w:rsidRPr="006751FE" w:rsidRDefault="00D95FFD" w:rsidP="006751FE">
      <w:pPr>
        <w:ind w:left="720"/>
        <w:rPr>
          <w:bCs/>
        </w:rPr>
      </w:pPr>
    </w:p>
    <w:p w14:paraId="3217DFCE" w14:textId="1BC67836" w:rsidR="004E0C6F" w:rsidRPr="006751FE" w:rsidRDefault="004E0C6F" w:rsidP="006751FE">
      <w:pPr>
        <w:rPr>
          <w:u w:val="single"/>
        </w:rPr>
      </w:pPr>
      <w:r w:rsidRPr="006751FE">
        <w:rPr>
          <w:u w:val="single"/>
        </w:rPr>
        <w:t>ARTICLE V. REVIEW OF POLICY</w:t>
      </w:r>
    </w:p>
    <w:p w14:paraId="61623C66" w14:textId="4A0F1DE3" w:rsidR="00F4420A" w:rsidRDefault="004E0C6F" w:rsidP="00E73700">
      <w:pPr>
        <w:numPr>
          <w:ilvl w:val="0"/>
          <w:numId w:val="33"/>
        </w:numPr>
        <w:rPr>
          <w:b/>
          <w:bCs/>
        </w:rPr>
      </w:pPr>
      <w:r w:rsidRPr="006751FE">
        <w:rPr>
          <w:bCs/>
        </w:rPr>
        <w:t xml:space="preserve">Periodic Review: This policy shall be reviewed annually or as necessary to ensure it reflects current laws, regulations, and </w:t>
      </w:r>
      <w:r w:rsidR="00907745">
        <w:rPr>
          <w:bCs/>
        </w:rPr>
        <w:t>BROAs</w:t>
      </w:r>
      <w:r w:rsidRPr="006751FE">
        <w:rPr>
          <w:bCs/>
        </w:rPr>
        <w:t xml:space="preserve"> values.</w:t>
      </w:r>
    </w:p>
    <w:p w14:paraId="10B412A4" w14:textId="3FDDB47A" w:rsidR="00F4420A" w:rsidRPr="006751FE" w:rsidRDefault="006E30CA" w:rsidP="006751FE">
      <w:pPr>
        <w:pStyle w:val="Heading1"/>
        <w:jc w:val="center"/>
        <w:rPr>
          <w:rFonts w:asciiTheme="minorHAnsi" w:hAnsiTheme="minorHAnsi" w:cstheme="minorHAnsi"/>
          <w:b/>
          <w:color w:val="auto"/>
          <w:u w:val="single"/>
        </w:rPr>
      </w:pPr>
      <w:bookmarkStart w:id="11" w:name="_Toc159870592"/>
      <w:r>
        <w:rPr>
          <w:rFonts w:asciiTheme="minorHAnsi" w:hAnsiTheme="minorHAnsi" w:cstheme="minorHAnsi"/>
          <w:b/>
          <w:color w:val="auto"/>
          <w:u w:val="single"/>
        </w:rPr>
        <w:t>Chapter 6A</w:t>
      </w:r>
      <w:r w:rsidR="00F4420A" w:rsidRPr="006751FE">
        <w:rPr>
          <w:rFonts w:asciiTheme="minorHAnsi" w:hAnsiTheme="minorHAnsi" w:cstheme="minorHAnsi"/>
          <w:b/>
          <w:color w:val="auto"/>
          <w:u w:val="single"/>
        </w:rPr>
        <w:t>: Gift Giving Procedures</w:t>
      </w:r>
      <w:bookmarkEnd w:id="11"/>
    </w:p>
    <w:p w14:paraId="6DA84455" w14:textId="77777777" w:rsidR="00F4420A" w:rsidRDefault="00F4420A" w:rsidP="00F4420A">
      <w:pPr>
        <w:rPr>
          <w:b/>
          <w:bCs/>
        </w:rPr>
      </w:pPr>
    </w:p>
    <w:p w14:paraId="5D8B2ADB" w14:textId="3A8DDEE7" w:rsidR="00D95FFD" w:rsidRPr="0001225F" w:rsidRDefault="00D95FFD" w:rsidP="00D95FFD">
      <w:pPr>
        <w:numPr>
          <w:ilvl w:val="0"/>
          <w:numId w:val="41"/>
        </w:numPr>
        <w:rPr>
          <w:bCs/>
        </w:rPr>
      </w:pPr>
      <w:r w:rsidRPr="0001225F">
        <w:rPr>
          <w:bCs/>
        </w:rPr>
        <w:t>Approval Process: The Board or designated committee must approve</w:t>
      </w:r>
      <w:r w:rsidR="00B669E2">
        <w:rPr>
          <w:bCs/>
        </w:rPr>
        <w:t xml:space="preserve"> a</w:t>
      </w:r>
      <w:r w:rsidRPr="0001225F">
        <w:rPr>
          <w:bCs/>
        </w:rPr>
        <w:t xml:space="preserve"> gift, including the nature of the gift and the recipient.</w:t>
      </w:r>
    </w:p>
    <w:p w14:paraId="3EF7FDBB" w14:textId="6FAD142A" w:rsidR="00D95FFD" w:rsidRPr="0001225F" w:rsidRDefault="00D95FFD" w:rsidP="00D95FFD">
      <w:pPr>
        <w:numPr>
          <w:ilvl w:val="0"/>
          <w:numId w:val="41"/>
        </w:numPr>
        <w:rPr>
          <w:bCs/>
        </w:rPr>
      </w:pPr>
      <w:r w:rsidRPr="0001225F">
        <w:rPr>
          <w:bCs/>
        </w:rPr>
        <w:t xml:space="preserve">Documentation: </w:t>
      </w:r>
      <w:r w:rsidR="00907745">
        <w:rPr>
          <w:bCs/>
        </w:rPr>
        <w:t xml:space="preserve">BROA </w:t>
      </w:r>
      <w:r w:rsidRPr="0001225F">
        <w:rPr>
          <w:bCs/>
        </w:rPr>
        <w:t>must document all aspects of the gift, including the rationale for giving the gift, the recipient, and the cost.</w:t>
      </w:r>
    </w:p>
    <w:p w14:paraId="4ACDD788" w14:textId="3C92062D" w:rsidR="00D95FFD" w:rsidRPr="0001225F" w:rsidRDefault="00D95FFD" w:rsidP="00D95FFD">
      <w:pPr>
        <w:numPr>
          <w:ilvl w:val="0"/>
          <w:numId w:val="41"/>
        </w:numPr>
        <w:rPr>
          <w:bCs/>
        </w:rPr>
      </w:pPr>
      <w:r w:rsidRPr="0001225F">
        <w:rPr>
          <w:bCs/>
        </w:rPr>
        <w:lastRenderedPageBreak/>
        <w:t xml:space="preserve">Transparency: </w:t>
      </w:r>
      <w:r w:rsidR="00907745">
        <w:rPr>
          <w:bCs/>
        </w:rPr>
        <w:t>BROA</w:t>
      </w:r>
      <w:r w:rsidRPr="0001225F">
        <w:rPr>
          <w:bCs/>
        </w:rPr>
        <w:t xml:space="preserve"> shall maintain a public record of all gifts given</w:t>
      </w:r>
      <w:r w:rsidR="00B669E2">
        <w:rPr>
          <w:bCs/>
        </w:rPr>
        <w:t xml:space="preserve"> and can provide documentation/receipts upon inquiry.</w:t>
      </w:r>
    </w:p>
    <w:p w14:paraId="0E1EA16E" w14:textId="3104892C" w:rsidR="00B37882" w:rsidRPr="00F4420A" w:rsidRDefault="00D95FFD" w:rsidP="00F4420A">
      <w:pPr>
        <w:rPr>
          <w:b/>
          <w:bCs/>
        </w:rPr>
      </w:pPr>
      <w:r w:rsidRPr="006751FE" w:rsidDel="00D95FFD">
        <w:rPr>
          <w:b/>
          <w:bCs/>
          <w:highlight w:val="yellow"/>
        </w:rPr>
        <w:t xml:space="preserve"> </w:t>
      </w:r>
    </w:p>
    <w:p w14:paraId="7EB834D9" w14:textId="77777777" w:rsidR="00B37882" w:rsidRDefault="00B37882" w:rsidP="00DE0DDB">
      <w:pPr>
        <w:pStyle w:val="Heading1"/>
        <w:jc w:val="center"/>
        <w:rPr>
          <w:u w:val="single"/>
        </w:rPr>
        <w:sectPr w:rsidR="00B37882" w:rsidSect="00A54FAB">
          <w:pgSz w:w="12240" w:h="15840"/>
          <w:pgMar w:top="1440" w:right="1440" w:bottom="1440" w:left="1440" w:header="720" w:footer="720" w:gutter="0"/>
          <w:cols w:space="720"/>
          <w:docGrid w:linePitch="360"/>
        </w:sectPr>
      </w:pPr>
    </w:p>
    <w:p w14:paraId="20909ECE" w14:textId="4903CCA1" w:rsidR="00DE0DDB" w:rsidRPr="006751FE" w:rsidRDefault="00F4420A" w:rsidP="00DE0DDB">
      <w:pPr>
        <w:pStyle w:val="Heading1"/>
        <w:jc w:val="center"/>
        <w:rPr>
          <w:rFonts w:asciiTheme="minorHAnsi" w:hAnsiTheme="minorHAnsi" w:cstheme="minorHAnsi"/>
          <w:b/>
          <w:color w:val="auto"/>
          <w:u w:val="single"/>
        </w:rPr>
      </w:pPr>
      <w:bookmarkStart w:id="12" w:name="_Toc159870593"/>
      <w:r w:rsidRPr="006751FE">
        <w:rPr>
          <w:rFonts w:asciiTheme="minorHAnsi" w:hAnsiTheme="minorHAnsi" w:cstheme="minorHAnsi"/>
          <w:b/>
          <w:color w:val="auto"/>
          <w:u w:val="single"/>
        </w:rPr>
        <w:lastRenderedPageBreak/>
        <w:t>Chapter 7</w:t>
      </w:r>
      <w:r w:rsidR="00DE0DDB" w:rsidRPr="006751FE">
        <w:rPr>
          <w:rFonts w:asciiTheme="minorHAnsi" w:hAnsiTheme="minorHAnsi" w:cstheme="minorHAnsi"/>
          <w:b/>
          <w:color w:val="auto"/>
          <w:u w:val="single"/>
        </w:rPr>
        <w:t xml:space="preserve"> </w:t>
      </w:r>
      <w:r w:rsidR="00520343">
        <w:rPr>
          <w:rFonts w:asciiTheme="minorHAnsi" w:hAnsiTheme="minorHAnsi" w:cstheme="minorHAnsi"/>
          <w:b/>
          <w:color w:val="auto"/>
          <w:u w:val="single"/>
        </w:rPr>
        <w:t>–</w:t>
      </w:r>
      <w:r w:rsidR="00DE0DDB" w:rsidRPr="006751FE">
        <w:rPr>
          <w:rFonts w:asciiTheme="minorHAnsi" w:hAnsiTheme="minorHAnsi" w:cstheme="minorHAnsi"/>
          <w:b/>
          <w:color w:val="auto"/>
          <w:u w:val="single"/>
        </w:rPr>
        <w:t xml:space="preserve"> Investment Policy</w:t>
      </w:r>
      <w:bookmarkEnd w:id="12"/>
    </w:p>
    <w:p w14:paraId="67290892" w14:textId="77777777" w:rsidR="00DE0DDB" w:rsidRDefault="00DE0DDB" w:rsidP="00DE0DDB">
      <w:pPr>
        <w:rPr>
          <w:b/>
          <w:bCs/>
        </w:rPr>
      </w:pPr>
    </w:p>
    <w:p w14:paraId="2C3AAAAC" w14:textId="77777777" w:rsidR="00DE0DDB" w:rsidRPr="006751FE" w:rsidRDefault="00DE0DDB" w:rsidP="006751FE">
      <w:pPr>
        <w:rPr>
          <w:u w:val="single"/>
        </w:rPr>
      </w:pPr>
      <w:r w:rsidRPr="006751FE">
        <w:rPr>
          <w:u w:val="single"/>
        </w:rPr>
        <w:t>ARTICLE I. PURPOSE</w:t>
      </w:r>
    </w:p>
    <w:p w14:paraId="01B8076A" w14:textId="66092FEB" w:rsidR="00807A99" w:rsidRDefault="00DE0DDB" w:rsidP="00DE0DDB">
      <w:pPr>
        <w:spacing w:after="120"/>
        <w:rPr>
          <w:bCs/>
        </w:rPr>
      </w:pPr>
      <w:r w:rsidRPr="001A1FF1">
        <w:rPr>
          <w:bCs/>
        </w:rPr>
        <w:t xml:space="preserve">The Benton Franklin Rental Owner’s Association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1A1FF1">
        <w:rPr>
          <w:bCs/>
        </w:rPr>
        <w:t xml:space="preserve">adopts this Investment Policy to govern the management of its investment activities. The policy is designed to ensure the prudent and effective management of </w:t>
      </w:r>
      <w:r w:rsidR="005A2102">
        <w:rPr>
          <w:bCs/>
        </w:rPr>
        <w:t>BROAs</w:t>
      </w:r>
      <w:r w:rsidRPr="001A1FF1">
        <w:rPr>
          <w:bCs/>
        </w:rPr>
        <w:t xml:space="preserve"> funds in compliance with Washington State laws.</w:t>
      </w:r>
    </w:p>
    <w:p w14:paraId="1198912B" w14:textId="77777777" w:rsidR="00DE0DDB" w:rsidRPr="001A1FF1" w:rsidRDefault="00DE0DDB" w:rsidP="006751FE">
      <w:pPr>
        <w:spacing w:after="120"/>
        <w:rPr>
          <w:bCs/>
        </w:rPr>
      </w:pPr>
    </w:p>
    <w:p w14:paraId="2505C716" w14:textId="77777777" w:rsidR="00DE0DDB" w:rsidRPr="006751FE" w:rsidRDefault="00DE0DDB" w:rsidP="006751FE">
      <w:pPr>
        <w:rPr>
          <w:u w:val="single"/>
        </w:rPr>
      </w:pPr>
      <w:r w:rsidRPr="006751FE">
        <w:rPr>
          <w:u w:val="single"/>
        </w:rPr>
        <w:t>ARTICLE II. SCOPE</w:t>
      </w:r>
    </w:p>
    <w:p w14:paraId="69B34DC3" w14:textId="09803E70" w:rsidR="00DE0DDB" w:rsidRDefault="00DE0DDB" w:rsidP="00DE0DDB">
      <w:pPr>
        <w:spacing w:after="120"/>
        <w:rPr>
          <w:bCs/>
        </w:rPr>
      </w:pPr>
      <w:r w:rsidRPr="001A1FF1">
        <w:rPr>
          <w:bCs/>
        </w:rPr>
        <w:t xml:space="preserve">This policy applies to all investment activities of </w:t>
      </w:r>
      <w:r w:rsidR="005A2102">
        <w:rPr>
          <w:bCs/>
        </w:rPr>
        <w:t>BROA</w:t>
      </w:r>
      <w:r w:rsidRPr="001A1FF1">
        <w:rPr>
          <w:bCs/>
        </w:rPr>
        <w:t>.</w:t>
      </w:r>
    </w:p>
    <w:p w14:paraId="1EBB2994" w14:textId="77777777" w:rsidR="00DE0DDB" w:rsidRPr="001A1FF1" w:rsidRDefault="00DE0DDB" w:rsidP="00DE0DDB">
      <w:pPr>
        <w:rPr>
          <w:bCs/>
        </w:rPr>
      </w:pPr>
    </w:p>
    <w:p w14:paraId="0D36D049" w14:textId="77777777" w:rsidR="00DE0DDB" w:rsidRPr="006751FE" w:rsidRDefault="00DE0DDB" w:rsidP="006751FE">
      <w:pPr>
        <w:rPr>
          <w:u w:val="single"/>
        </w:rPr>
      </w:pPr>
      <w:r w:rsidRPr="006751FE">
        <w:rPr>
          <w:u w:val="single"/>
        </w:rPr>
        <w:t>ARTICLE III. OBJECTIVES</w:t>
      </w:r>
    </w:p>
    <w:p w14:paraId="0AE138DF" w14:textId="17E81007" w:rsidR="00DE0DDB" w:rsidRPr="001A1FF1" w:rsidRDefault="00DE0DDB" w:rsidP="00E73700">
      <w:pPr>
        <w:numPr>
          <w:ilvl w:val="0"/>
          <w:numId w:val="6"/>
        </w:numPr>
        <w:rPr>
          <w:bCs/>
        </w:rPr>
      </w:pPr>
      <w:r w:rsidRPr="001A1FF1">
        <w:rPr>
          <w:bCs/>
        </w:rPr>
        <w:t xml:space="preserve">Safety: Preservation of capital in the overall portfolio is the foremost investment objective of </w:t>
      </w:r>
      <w:r w:rsidR="005A2102">
        <w:rPr>
          <w:bCs/>
        </w:rPr>
        <w:t>BROA</w:t>
      </w:r>
      <w:r w:rsidRPr="001A1FF1">
        <w:rPr>
          <w:bCs/>
        </w:rPr>
        <w:t>.</w:t>
      </w:r>
    </w:p>
    <w:p w14:paraId="7D4F66E6" w14:textId="3CBB9F01" w:rsidR="00DE0DDB" w:rsidRPr="001A1FF1" w:rsidRDefault="00DE0DDB" w:rsidP="00E73700">
      <w:pPr>
        <w:numPr>
          <w:ilvl w:val="0"/>
          <w:numId w:val="6"/>
        </w:numPr>
        <w:rPr>
          <w:bCs/>
        </w:rPr>
      </w:pPr>
      <w:r w:rsidRPr="001A1FF1">
        <w:rPr>
          <w:bCs/>
        </w:rPr>
        <w:t xml:space="preserve">Liquidity: </w:t>
      </w:r>
      <w:r w:rsidR="005A2102">
        <w:rPr>
          <w:bCs/>
        </w:rPr>
        <w:t>BROA</w:t>
      </w:r>
      <w:r w:rsidRPr="001A1FF1">
        <w:rPr>
          <w:bCs/>
        </w:rPr>
        <w:t xml:space="preserve"> will maintain the necessary liquidity to meet operational requirements.</w:t>
      </w:r>
    </w:p>
    <w:p w14:paraId="6A2B85FB" w14:textId="04CFC7A1" w:rsidR="00DE0DDB" w:rsidRDefault="00DE0DDB" w:rsidP="00E73700">
      <w:pPr>
        <w:numPr>
          <w:ilvl w:val="0"/>
          <w:numId w:val="6"/>
        </w:numPr>
        <w:rPr>
          <w:bCs/>
        </w:rPr>
      </w:pPr>
      <w:r w:rsidRPr="001A1FF1">
        <w:rPr>
          <w:bCs/>
        </w:rPr>
        <w:t xml:space="preserve">Return on Investments: </w:t>
      </w:r>
      <w:r w:rsidR="005A2102">
        <w:rPr>
          <w:bCs/>
        </w:rPr>
        <w:t>BROA</w:t>
      </w:r>
      <w:r w:rsidRPr="001A1FF1">
        <w:rPr>
          <w:bCs/>
        </w:rPr>
        <w:t xml:space="preserve"> seeks to achieve a reasonable return on its investments while minimizing potential risks.</w:t>
      </w:r>
    </w:p>
    <w:p w14:paraId="22BFD4EA" w14:textId="77777777" w:rsidR="00DE0DDB" w:rsidRPr="001A1FF1" w:rsidRDefault="00DE0DDB" w:rsidP="00DE0DDB">
      <w:pPr>
        <w:ind w:left="720"/>
        <w:rPr>
          <w:bCs/>
        </w:rPr>
      </w:pPr>
    </w:p>
    <w:p w14:paraId="3457C99C" w14:textId="77777777" w:rsidR="00DE0DDB" w:rsidRPr="006751FE" w:rsidRDefault="00DE0DDB" w:rsidP="006751FE">
      <w:pPr>
        <w:rPr>
          <w:u w:val="single"/>
        </w:rPr>
      </w:pPr>
      <w:r w:rsidRPr="006751FE">
        <w:rPr>
          <w:u w:val="single"/>
        </w:rPr>
        <w:t>ARTICLE IV. DELEGATION OF AUTHORITY</w:t>
      </w:r>
    </w:p>
    <w:p w14:paraId="26DE2CC8" w14:textId="27FE7EF8" w:rsidR="00DE0DDB" w:rsidRPr="001A1FF1" w:rsidRDefault="00DE0DDB" w:rsidP="00DE0DDB">
      <w:pPr>
        <w:spacing w:after="120"/>
        <w:rPr>
          <w:bCs/>
        </w:rPr>
      </w:pPr>
      <w:r w:rsidRPr="001A1FF1">
        <w:rPr>
          <w:bCs/>
        </w:rPr>
        <w:t xml:space="preserve">The Board of Directors </w:t>
      </w:r>
      <w:r w:rsidR="008068DB">
        <w:rPr>
          <w:bCs/>
        </w:rPr>
        <w:t xml:space="preserve">can either vote through financial initiatives as a quorum or </w:t>
      </w:r>
      <w:r w:rsidRPr="001A1FF1">
        <w:rPr>
          <w:bCs/>
        </w:rPr>
        <w:t>delegate the management of the investment program to a qualified and licensed Investment Officer, subject to oversight by the Finance Committee.</w:t>
      </w:r>
    </w:p>
    <w:p w14:paraId="3468B698" w14:textId="77777777" w:rsidR="00DE0DDB" w:rsidRPr="00753FC7" w:rsidRDefault="00DE0DDB" w:rsidP="00DE0DDB">
      <w:pPr>
        <w:rPr>
          <w:b/>
          <w:bCs/>
        </w:rPr>
      </w:pPr>
    </w:p>
    <w:p w14:paraId="3031B911" w14:textId="77777777" w:rsidR="00DE0DDB" w:rsidRPr="006751FE" w:rsidRDefault="00DE0DDB" w:rsidP="006751FE">
      <w:pPr>
        <w:rPr>
          <w:u w:val="single"/>
        </w:rPr>
      </w:pPr>
      <w:r w:rsidRPr="006751FE">
        <w:rPr>
          <w:u w:val="single"/>
        </w:rPr>
        <w:t>ARTICLE V. STANDARDS OF CARE</w:t>
      </w:r>
    </w:p>
    <w:p w14:paraId="7E957E77" w14:textId="3E8999FA" w:rsidR="00DE0DDB" w:rsidRPr="001A1FF1" w:rsidRDefault="00DE0DDB" w:rsidP="00DE0DDB">
      <w:pPr>
        <w:numPr>
          <w:ilvl w:val="0"/>
          <w:numId w:val="7"/>
        </w:numPr>
        <w:spacing w:after="120"/>
        <w:rPr>
          <w:bCs/>
        </w:rPr>
      </w:pPr>
      <w:r w:rsidRPr="001A1FF1">
        <w:rPr>
          <w:bCs/>
        </w:rPr>
        <w:t xml:space="preserve">Prudence: The standard of prudence to be applied by </w:t>
      </w:r>
      <w:r w:rsidR="008068DB">
        <w:rPr>
          <w:bCs/>
        </w:rPr>
        <w:t xml:space="preserve">either the board or </w:t>
      </w:r>
      <w:r w:rsidRPr="001A1FF1">
        <w:rPr>
          <w:bCs/>
        </w:rPr>
        <w:t xml:space="preserve">the Investment Officer shall be the </w:t>
      </w:r>
      <w:r w:rsidR="00520343">
        <w:rPr>
          <w:bCs/>
        </w:rPr>
        <w:t>“</w:t>
      </w:r>
      <w:r w:rsidRPr="001A1FF1">
        <w:rPr>
          <w:bCs/>
        </w:rPr>
        <w:t>prudent investor</w:t>
      </w:r>
      <w:r w:rsidR="00520343">
        <w:rPr>
          <w:bCs/>
        </w:rPr>
        <w:t>”</w:t>
      </w:r>
      <w:r w:rsidRPr="001A1FF1">
        <w:rPr>
          <w:bCs/>
        </w:rPr>
        <w:t xml:space="preserve"> rule, which states that investments shall be made with judgment and care under prevailing circumstances.</w:t>
      </w:r>
    </w:p>
    <w:p w14:paraId="48218B66" w14:textId="6959B147" w:rsidR="00DE0DDB" w:rsidRPr="001A1FF1" w:rsidRDefault="00DE0DDB" w:rsidP="00DE0DDB">
      <w:pPr>
        <w:numPr>
          <w:ilvl w:val="0"/>
          <w:numId w:val="7"/>
        </w:numPr>
        <w:spacing w:after="120"/>
        <w:rPr>
          <w:bCs/>
        </w:rPr>
      </w:pPr>
      <w:r w:rsidRPr="001A1FF1">
        <w:rPr>
          <w:bCs/>
        </w:rPr>
        <w:t xml:space="preserve">Ethics and Conflicts of Interest: </w:t>
      </w:r>
      <w:r w:rsidR="008068DB">
        <w:rPr>
          <w:bCs/>
        </w:rPr>
        <w:t>Either t</w:t>
      </w:r>
      <w:r w:rsidRPr="001A1FF1">
        <w:rPr>
          <w:bCs/>
        </w:rPr>
        <w:t xml:space="preserve">he </w:t>
      </w:r>
      <w:r w:rsidR="008068DB">
        <w:rPr>
          <w:bCs/>
        </w:rPr>
        <w:t xml:space="preserve">board or the </w:t>
      </w:r>
      <w:r w:rsidRPr="001A1FF1">
        <w:rPr>
          <w:bCs/>
        </w:rPr>
        <w:t>Investment Officer shall refrain from personal business activity that could conflict with the proper execution of the investment program or that could impair the ability to make impartial decisions.</w:t>
      </w:r>
    </w:p>
    <w:p w14:paraId="49ED9EBF" w14:textId="77777777" w:rsidR="00DE0DDB" w:rsidRPr="00753FC7" w:rsidRDefault="00DE0DDB" w:rsidP="00DE0DDB">
      <w:pPr>
        <w:ind w:left="720"/>
        <w:rPr>
          <w:b/>
          <w:bCs/>
        </w:rPr>
      </w:pPr>
    </w:p>
    <w:p w14:paraId="3BEFE54C" w14:textId="77777777" w:rsidR="00DE0DDB" w:rsidRPr="006751FE" w:rsidRDefault="00DE0DDB" w:rsidP="006751FE">
      <w:pPr>
        <w:rPr>
          <w:u w:val="single"/>
        </w:rPr>
      </w:pPr>
      <w:r w:rsidRPr="006751FE">
        <w:rPr>
          <w:u w:val="single"/>
        </w:rPr>
        <w:t>ARTICLE VI. INVESTMENT INSTRUMENTS</w:t>
      </w:r>
    </w:p>
    <w:p w14:paraId="7D3C5B43" w14:textId="552F2794" w:rsidR="00DE0DDB" w:rsidRPr="001A1FF1" w:rsidRDefault="00DE0DDB" w:rsidP="00DE0DDB">
      <w:pPr>
        <w:numPr>
          <w:ilvl w:val="0"/>
          <w:numId w:val="8"/>
        </w:numPr>
        <w:spacing w:after="120"/>
        <w:rPr>
          <w:bCs/>
        </w:rPr>
      </w:pPr>
      <w:r w:rsidRPr="001A1FF1">
        <w:rPr>
          <w:bCs/>
        </w:rPr>
        <w:t xml:space="preserve">Allowed Investments: </w:t>
      </w:r>
      <w:r w:rsidR="005A2102">
        <w:rPr>
          <w:bCs/>
        </w:rPr>
        <w:t>BROA</w:t>
      </w:r>
      <w:r w:rsidRPr="001A1FF1">
        <w:rPr>
          <w:bCs/>
        </w:rPr>
        <w:t xml:space="preserve"> may invest in instruments such as U.S. Treasury securities, federal agency securities, high-grade corporate bonds, and other securities as allowed by Washington State laws.</w:t>
      </w:r>
    </w:p>
    <w:p w14:paraId="0F86248F" w14:textId="77777777" w:rsidR="00DE0DDB" w:rsidRPr="001A1FF1" w:rsidRDefault="00DE0DDB" w:rsidP="00DE0DDB">
      <w:pPr>
        <w:numPr>
          <w:ilvl w:val="0"/>
          <w:numId w:val="8"/>
        </w:numPr>
        <w:spacing w:after="120"/>
        <w:rPr>
          <w:bCs/>
        </w:rPr>
      </w:pPr>
      <w:r w:rsidRPr="001A1FF1">
        <w:rPr>
          <w:bCs/>
        </w:rPr>
        <w:t>Diversification: The investments shall be diversified to minimize the risk of loss resulting from over-concentration in specific maturity, issuer, instrument, or class of securities.</w:t>
      </w:r>
    </w:p>
    <w:p w14:paraId="2835484F" w14:textId="77777777" w:rsidR="00DE0DDB" w:rsidRPr="00753FC7" w:rsidRDefault="00DE0DDB" w:rsidP="00DE0DDB">
      <w:pPr>
        <w:ind w:left="720"/>
        <w:rPr>
          <w:b/>
          <w:bCs/>
        </w:rPr>
      </w:pPr>
    </w:p>
    <w:p w14:paraId="1F23C7AF" w14:textId="77777777" w:rsidR="00DE0DDB" w:rsidRPr="006751FE" w:rsidRDefault="00DE0DDB" w:rsidP="006751FE">
      <w:pPr>
        <w:rPr>
          <w:u w:val="single"/>
        </w:rPr>
      </w:pPr>
      <w:r w:rsidRPr="006751FE">
        <w:rPr>
          <w:u w:val="single"/>
        </w:rPr>
        <w:t>ARTICLE VII. REVIEW AND PERFORMANCE EVALUATION</w:t>
      </w:r>
    </w:p>
    <w:p w14:paraId="3AB034E7" w14:textId="77777777" w:rsidR="00DE0DDB" w:rsidRPr="001A1FF1" w:rsidRDefault="00DE0DDB" w:rsidP="00DE0DDB">
      <w:pPr>
        <w:spacing w:after="120"/>
        <w:rPr>
          <w:bCs/>
        </w:rPr>
      </w:pPr>
      <w:r w:rsidRPr="001A1FF1">
        <w:rPr>
          <w:bCs/>
        </w:rPr>
        <w:t>The Finance Committee shall review investment strategies and their execution, as well as the performance of the portfolio at least annually.</w:t>
      </w:r>
    </w:p>
    <w:p w14:paraId="14EA61D4" w14:textId="77777777" w:rsidR="00DE0DDB" w:rsidRPr="00753FC7" w:rsidRDefault="00DE0DDB" w:rsidP="00DE0DDB">
      <w:pPr>
        <w:rPr>
          <w:b/>
          <w:bCs/>
        </w:rPr>
      </w:pPr>
    </w:p>
    <w:p w14:paraId="7EB7C8AB" w14:textId="77777777" w:rsidR="00DE0DDB" w:rsidRPr="006751FE" w:rsidRDefault="00DE0DDB" w:rsidP="006751FE">
      <w:pPr>
        <w:rPr>
          <w:u w:val="single"/>
        </w:rPr>
      </w:pPr>
      <w:r w:rsidRPr="006751FE">
        <w:rPr>
          <w:u w:val="single"/>
        </w:rPr>
        <w:t>ARTICLE VIII. POLICY REVIEW AND AMENDMENT</w:t>
      </w:r>
    </w:p>
    <w:p w14:paraId="6B9A5356" w14:textId="0D0E3AED" w:rsidR="00DE0DDB" w:rsidRDefault="00DE0DDB" w:rsidP="00DE0DDB">
      <w:pPr>
        <w:spacing w:after="120"/>
        <w:rPr>
          <w:bCs/>
        </w:rPr>
      </w:pPr>
      <w:r w:rsidRPr="001A1FF1">
        <w:rPr>
          <w:bCs/>
        </w:rPr>
        <w:t xml:space="preserve">This policy shall be reviewed at least annually and may be amended by the Board of Directors to ensure it remains aligned with the objectives of </w:t>
      </w:r>
      <w:r w:rsidR="005A2102">
        <w:rPr>
          <w:bCs/>
        </w:rPr>
        <w:t>BROA</w:t>
      </w:r>
      <w:r w:rsidRPr="001A1FF1">
        <w:rPr>
          <w:bCs/>
        </w:rPr>
        <w:t xml:space="preserve"> and relevant regulations.</w:t>
      </w:r>
    </w:p>
    <w:p w14:paraId="20BE2ACA" w14:textId="5E66686D" w:rsidR="00DE0DDB" w:rsidRPr="006751FE" w:rsidRDefault="006E30CA" w:rsidP="00E21727">
      <w:pPr>
        <w:pStyle w:val="Heading1"/>
        <w:jc w:val="center"/>
        <w:rPr>
          <w:rFonts w:asciiTheme="minorHAnsi" w:hAnsiTheme="minorHAnsi" w:cstheme="minorHAnsi"/>
          <w:b/>
          <w:color w:val="auto"/>
          <w:u w:val="single"/>
        </w:rPr>
      </w:pPr>
      <w:bookmarkStart w:id="13" w:name="_Toc159870594"/>
      <w:r>
        <w:rPr>
          <w:rFonts w:asciiTheme="minorHAnsi" w:hAnsiTheme="minorHAnsi" w:cstheme="minorHAnsi"/>
          <w:b/>
          <w:color w:val="auto"/>
          <w:u w:val="single"/>
        </w:rPr>
        <w:t>Chapter 7A</w:t>
      </w:r>
      <w:r w:rsidR="00DE0DDB" w:rsidRPr="006751FE">
        <w:rPr>
          <w:rFonts w:asciiTheme="minorHAnsi" w:hAnsiTheme="minorHAnsi" w:cstheme="minorHAnsi"/>
          <w:b/>
          <w:color w:val="auto"/>
          <w:u w:val="single"/>
        </w:rPr>
        <w:t>: Investment Policy Procedures</w:t>
      </w:r>
      <w:bookmarkEnd w:id="13"/>
    </w:p>
    <w:p w14:paraId="3A7C3EAE" w14:textId="77777777" w:rsidR="00DE0DDB" w:rsidRDefault="00DE0DDB" w:rsidP="00DE0DDB">
      <w:pPr>
        <w:spacing w:after="120"/>
        <w:jc w:val="center"/>
        <w:rPr>
          <w:bCs/>
          <w:u w:val="single"/>
        </w:rPr>
      </w:pPr>
    </w:p>
    <w:p w14:paraId="4B7D74FF" w14:textId="0D424611" w:rsidR="00DE0DDB" w:rsidRDefault="00DE0DDB" w:rsidP="00DE0DDB">
      <w:pPr>
        <w:pStyle w:val="ListParagraph"/>
        <w:numPr>
          <w:ilvl w:val="0"/>
          <w:numId w:val="9"/>
        </w:numPr>
        <w:spacing w:before="120" w:after="240"/>
        <w:rPr>
          <w:bCs/>
        </w:rPr>
      </w:pPr>
      <w:r w:rsidRPr="00891E38">
        <w:rPr>
          <w:bCs/>
        </w:rPr>
        <w:t>The treasurer, in conjunction with any designated financial committee members</w:t>
      </w:r>
      <w:r w:rsidR="008068DB">
        <w:rPr>
          <w:bCs/>
        </w:rPr>
        <w:t xml:space="preserve"> or licensed financial officers</w:t>
      </w:r>
      <w:r w:rsidRPr="00891E38">
        <w:rPr>
          <w:bCs/>
        </w:rPr>
        <w:t>, will track and trend</w:t>
      </w:r>
      <w:r>
        <w:rPr>
          <w:bCs/>
        </w:rPr>
        <w:t xml:space="preserve"> all investments on behalf of </w:t>
      </w:r>
      <w:r w:rsidR="005A2102">
        <w:rPr>
          <w:bCs/>
        </w:rPr>
        <w:t>BROA</w:t>
      </w:r>
      <w:r>
        <w:rPr>
          <w:bCs/>
        </w:rPr>
        <w:t>.</w:t>
      </w:r>
    </w:p>
    <w:p w14:paraId="26FE4809" w14:textId="77777777" w:rsidR="00DE0DDB" w:rsidRDefault="00DE0DDB" w:rsidP="00DE0DDB">
      <w:pPr>
        <w:pStyle w:val="ListParagraph"/>
        <w:spacing w:before="120" w:after="240"/>
        <w:rPr>
          <w:bCs/>
        </w:rPr>
      </w:pPr>
    </w:p>
    <w:p w14:paraId="041E3C3E" w14:textId="4B1D8A1B" w:rsidR="00DE0DDB" w:rsidRDefault="00DE0DDB" w:rsidP="00DE0DDB">
      <w:pPr>
        <w:pStyle w:val="ListParagraph"/>
        <w:numPr>
          <w:ilvl w:val="0"/>
          <w:numId w:val="9"/>
        </w:numPr>
        <w:spacing w:before="120" w:after="120"/>
        <w:rPr>
          <w:bCs/>
        </w:rPr>
      </w:pPr>
      <w:r>
        <w:rPr>
          <w:bCs/>
        </w:rPr>
        <w:t>On a regular basis, the treasurer, as the lead for all financial aspects within the organization, will provide the Board of Directors updates as to the status of any and all investments.</w:t>
      </w:r>
      <w:r w:rsidR="008068DB">
        <w:rPr>
          <w:bCs/>
        </w:rPr>
        <w:t xml:space="preserve">  A part of this process can involve consult with any Licensed Financial Officer, as applicable.  </w:t>
      </w:r>
      <w:r w:rsidR="008068DB" w:rsidRPr="00E17C6E">
        <w:rPr>
          <w:bCs/>
          <w:i/>
        </w:rPr>
        <w:t>Note that in the event that this involves a cost to BROA than a vote will need to occur.</w:t>
      </w:r>
      <w:r>
        <w:rPr>
          <w:bCs/>
        </w:rPr>
        <w:t xml:space="preserve">  </w:t>
      </w:r>
    </w:p>
    <w:p w14:paraId="16F9C821" w14:textId="77777777" w:rsidR="00DE0DDB" w:rsidRDefault="00DE0DDB" w:rsidP="00DE0DDB">
      <w:pPr>
        <w:pStyle w:val="ListParagraph"/>
        <w:spacing w:before="120" w:after="120"/>
        <w:rPr>
          <w:bCs/>
        </w:rPr>
      </w:pPr>
    </w:p>
    <w:p w14:paraId="077F56E9" w14:textId="77777777" w:rsidR="00DE0DDB" w:rsidRDefault="00DE0DDB" w:rsidP="00DE0DDB">
      <w:pPr>
        <w:pStyle w:val="ListParagraph"/>
        <w:numPr>
          <w:ilvl w:val="0"/>
          <w:numId w:val="9"/>
        </w:numPr>
        <w:spacing w:before="120" w:after="120"/>
        <w:rPr>
          <w:bCs/>
        </w:rPr>
      </w:pPr>
      <w:r w:rsidRPr="00891E38">
        <w:rPr>
          <w:bCs/>
        </w:rPr>
        <w:t xml:space="preserve">The treasurer, </w:t>
      </w:r>
      <w:r>
        <w:rPr>
          <w:bCs/>
        </w:rPr>
        <w:t>as the lead for all financial duties within the organization</w:t>
      </w:r>
      <w:r w:rsidRPr="00891E38">
        <w:rPr>
          <w:bCs/>
        </w:rPr>
        <w:t>,</w:t>
      </w:r>
      <w:r>
        <w:rPr>
          <w:bCs/>
        </w:rPr>
        <w:t xml:space="preserve"> will make recommendations to the Board of Directors regarding any potential changes to any and all investments made giving special consideration to prudence and ethics as a means of looking out for the greater good of the organization, its mission, and members.</w:t>
      </w:r>
    </w:p>
    <w:p w14:paraId="3B35CF9C" w14:textId="77777777" w:rsidR="00DE0DDB" w:rsidRDefault="00DE0DDB" w:rsidP="00DE0DDB">
      <w:pPr>
        <w:pStyle w:val="ListParagraph"/>
        <w:spacing w:before="120" w:after="120"/>
        <w:rPr>
          <w:bCs/>
        </w:rPr>
      </w:pPr>
    </w:p>
    <w:p w14:paraId="1A6A5889" w14:textId="77777777" w:rsidR="00DE0DDB" w:rsidRDefault="00DE0DDB" w:rsidP="00DE0DDB">
      <w:pPr>
        <w:pStyle w:val="ListParagraph"/>
        <w:numPr>
          <w:ilvl w:val="0"/>
          <w:numId w:val="9"/>
        </w:numPr>
        <w:spacing w:before="120" w:after="120"/>
        <w:rPr>
          <w:bCs/>
        </w:rPr>
      </w:pPr>
      <w:r>
        <w:rPr>
          <w:bCs/>
        </w:rPr>
        <w:t>The treasurer, in conjunction with the secretary, will ensure that all motions involving alterations to the investment strategy are properly voted in and documented within the meeting minutes, as necessary.</w:t>
      </w:r>
    </w:p>
    <w:p w14:paraId="7CD33078" w14:textId="77777777" w:rsidR="00DE0DDB" w:rsidRDefault="00DE0DDB" w:rsidP="00DE0DDB">
      <w:pPr>
        <w:pStyle w:val="ListParagraph"/>
        <w:spacing w:before="120" w:after="120"/>
        <w:rPr>
          <w:bCs/>
        </w:rPr>
      </w:pPr>
    </w:p>
    <w:p w14:paraId="4B50FE75" w14:textId="16D51723" w:rsidR="00E21727" w:rsidRPr="00B37882" w:rsidRDefault="00DE0DDB" w:rsidP="00E21727">
      <w:pPr>
        <w:pStyle w:val="ListParagraph"/>
        <w:numPr>
          <w:ilvl w:val="0"/>
          <w:numId w:val="9"/>
        </w:numPr>
        <w:spacing w:before="120" w:after="120"/>
        <w:sectPr w:rsidR="00E21727" w:rsidRPr="00B37882" w:rsidSect="00A54FAB">
          <w:pgSz w:w="12240" w:h="15840"/>
          <w:pgMar w:top="1440" w:right="1440" w:bottom="1440" w:left="1440" w:header="720" w:footer="720" w:gutter="0"/>
          <w:cols w:space="720"/>
          <w:docGrid w:linePitch="360"/>
        </w:sectPr>
      </w:pPr>
      <w:r w:rsidRPr="00D47CE5">
        <w:rPr>
          <w:bCs/>
        </w:rPr>
        <w:t>The treasurer, in conjunction with the secretary, will ensure that</w:t>
      </w:r>
      <w:r>
        <w:rPr>
          <w:bCs/>
        </w:rPr>
        <w:t xml:space="preserve"> all alterations to the investment strategy are properly communicated to </w:t>
      </w:r>
      <w:r w:rsidR="005A2102">
        <w:rPr>
          <w:bCs/>
        </w:rPr>
        <w:t>BROAs</w:t>
      </w:r>
      <w:r>
        <w:rPr>
          <w:bCs/>
        </w:rPr>
        <w:t xml:space="preserve"> general membership after all changes are implemented.  Any concerns from the general membership will be handled in accordance with </w:t>
      </w:r>
      <w:r w:rsidR="005A2102">
        <w:rPr>
          <w:bCs/>
        </w:rPr>
        <w:t>BROAs</w:t>
      </w:r>
      <w:r>
        <w:rPr>
          <w:bCs/>
        </w:rPr>
        <w:t xml:space="preserve"> bylaws. </w:t>
      </w:r>
    </w:p>
    <w:p w14:paraId="61D0A599" w14:textId="07E55E34" w:rsidR="00DC4A7A" w:rsidRPr="006751FE" w:rsidRDefault="00DC4A7A" w:rsidP="006751FE">
      <w:pPr>
        <w:pStyle w:val="Heading1"/>
        <w:jc w:val="center"/>
        <w:rPr>
          <w:rFonts w:asciiTheme="minorHAnsi" w:hAnsiTheme="minorHAnsi" w:cstheme="minorHAnsi"/>
          <w:b/>
          <w:color w:val="auto"/>
          <w:u w:val="single"/>
        </w:rPr>
      </w:pPr>
      <w:bookmarkStart w:id="14" w:name="_Toc159870595"/>
      <w:r w:rsidRPr="006751FE">
        <w:rPr>
          <w:rFonts w:asciiTheme="minorHAnsi" w:hAnsiTheme="minorHAnsi" w:cstheme="minorHAnsi"/>
          <w:b/>
          <w:color w:val="auto"/>
          <w:u w:val="single"/>
        </w:rPr>
        <w:lastRenderedPageBreak/>
        <w:t xml:space="preserve">Chapter 8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Privacy Policy</w:t>
      </w:r>
      <w:bookmarkEnd w:id="14"/>
    </w:p>
    <w:p w14:paraId="1C6DDA84" w14:textId="77777777" w:rsidR="00DC4A7A" w:rsidRDefault="00DC4A7A" w:rsidP="00DC4A7A">
      <w:pPr>
        <w:rPr>
          <w:b/>
          <w:bCs/>
        </w:rPr>
      </w:pPr>
    </w:p>
    <w:p w14:paraId="524A1DD8" w14:textId="77777777" w:rsidR="00282D41" w:rsidRPr="006751FE" w:rsidRDefault="00282D41" w:rsidP="006751FE">
      <w:pPr>
        <w:rPr>
          <w:u w:val="single"/>
        </w:rPr>
      </w:pPr>
      <w:r w:rsidRPr="006751FE">
        <w:rPr>
          <w:u w:val="single"/>
        </w:rPr>
        <w:t>ARTICLE I. PURPOSE</w:t>
      </w:r>
    </w:p>
    <w:p w14:paraId="0067C236" w14:textId="15AD250C" w:rsidR="00282D41" w:rsidRPr="006751FE" w:rsidRDefault="00282D41" w:rsidP="00282D41">
      <w:pPr>
        <w:rPr>
          <w:bCs/>
        </w:rPr>
      </w:pPr>
      <w:r w:rsidRPr="006751FE">
        <w:rPr>
          <w:bCs/>
        </w:rPr>
        <w:t>The Benton Franklin Rental Owner</w:t>
      </w:r>
      <w:r w:rsidR="00520343">
        <w:rPr>
          <w:bCs/>
        </w:rPr>
        <w:t>’</w:t>
      </w:r>
      <w:r w:rsidRPr="006751FE">
        <w:rPr>
          <w:bCs/>
        </w:rPr>
        <w:t xml:space="preserve">s Association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6751FE">
        <w:rPr>
          <w:bCs/>
        </w:rPr>
        <w:t xml:space="preserve">is dedicated to protecting the privacy and security of personal information collected from members, tenants, employees, and other stakeholders. This Privacy Policy outlines </w:t>
      </w:r>
      <w:r w:rsidR="001B5C2A">
        <w:rPr>
          <w:bCs/>
        </w:rPr>
        <w:t>BROAs</w:t>
      </w:r>
      <w:r w:rsidRPr="006751FE">
        <w:rPr>
          <w:bCs/>
        </w:rPr>
        <w:t xml:space="preserve"> commitment to safeguarding personal data in compliance with Washington State laws and industry best practices.</w:t>
      </w:r>
    </w:p>
    <w:p w14:paraId="57811901" w14:textId="77777777" w:rsidR="00282D41" w:rsidRPr="009376D0" w:rsidRDefault="00282D41" w:rsidP="00282D41">
      <w:pPr>
        <w:rPr>
          <w:b/>
          <w:bCs/>
        </w:rPr>
      </w:pPr>
    </w:p>
    <w:p w14:paraId="279243D2" w14:textId="77777777" w:rsidR="00282D41" w:rsidRPr="006751FE" w:rsidRDefault="00282D41" w:rsidP="006751FE">
      <w:pPr>
        <w:rPr>
          <w:u w:val="single"/>
        </w:rPr>
      </w:pPr>
      <w:r w:rsidRPr="006751FE">
        <w:rPr>
          <w:u w:val="single"/>
        </w:rPr>
        <w:t>ARTICLE II. POLICY</w:t>
      </w:r>
    </w:p>
    <w:p w14:paraId="31409D98" w14:textId="09CA9C36" w:rsidR="00282D41" w:rsidRPr="006751FE" w:rsidRDefault="001B5C2A" w:rsidP="00282D41">
      <w:pPr>
        <w:rPr>
          <w:bCs/>
        </w:rPr>
      </w:pPr>
      <w:r>
        <w:rPr>
          <w:bCs/>
        </w:rPr>
        <w:t>BROA</w:t>
      </w:r>
      <w:r w:rsidR="00282D41" w:rsidRPr="006751FE">
        <w:rPr>
          <w:bCs/>
        </w:rPr>
        <w:t xml:space="preserve"> shall collect, use, and disclose personal information only with the individual</w:t>
      </w:r>
      <w:r w:rsidR="00520343">
        <w:rPr>
          <w:bCs/>
        </w:rPr>
        <w:t>’</w:t>
      </w:r>
      <w:r w:rsidR="00282D41" w:rsidRPr="006751FE">
        <w:rPr>
          <w:bCs/>
        </w:rPr>
        <w:t>s knowledge and consent, except where otherwise required by law.</w:t>
      </w:r>
    </w:p>
    <w:p w14:paraId="0EA91342" w14:textId="77777777" w:rsidR="00282D41" w:rsidRPr="009376D0" w:rsidRDefault="00282D41" w:rsidP="00282D41">
      <w:pPr>
        <w:rPr>
          <w:b/>
          <w:bCs/>
        </w:rPr>
      </w:pPr>
    </w:p>
    <w:p w14:paraId="16EA8AF7" w14:textId="77777777" w:rsidR="00282D41" w:rsidRPr="006751FE" w:rsidRDefault="00282D41" w:rsidP="006751FE">
      <w:pPr>
        <w:rPr>
          <w:u w:val="single"/>
        </w:rPr>
      </w:pPr>
      <w:r w:rsidRPr="006751FE">
        <w:rPr>
          <w:u w:val="single"/>
        </w:rPr>
        <w:t>ARTICLE III. SCOPE OF INFORMATION COLLECTED</w:t>
      </w:r>
    </w:p>
    <w:p w14:paraId="3EE1E8CB" w14:textId="3CD78255" w:rsidR="00282D41" w:rsidRPr="006751FE" w:rsidRDefault="001B5C2A" w:rsidP="00282D41">
      <w:pPr>
        <w:rPr>
          <w:bCs/>
        </w:rPr>
      </w:pPr>
      <w:r>
        <w:rPr>
          <w:bCs/>
        </w:rPr>
        <w:t>BROA</w:t>
      </w:r>
      <w:r w:rsidR="00282D41" w:rsidRPr="006751FE">
        <w:rPr>
          <w:bCs/>
        </w:rPr>
        <w:t xml:space="preserve"> may collect information necessary to fulfill its operational needs and legal obligations, including but not limited to names, addresses, phone numbers, email addresses, and financial information.</w:t>
      </w:r>
    </w:p>
    <w:p w14:paraId="5E6BFA94" w14:textId="77777777" w:rsidR="00282D41" w:rsidRPr="009376D0" w:rsidRDefault="00282D41" w:rsidP="00282D41">
      <w:pPr>
        <w:rPr>
          <w:b/>
          <w:bCs/>
        </w:rPr>
      </w:pPr>
    </w:p>
    <w:p w14:paraId="7BAC7D06" w14:textId="77777777" w:rsidR="00282D41" w:rsidRPr="006751FE" w:rsidRDefault="00282D41" w:rsidP="006751FE">
      <w:pPr>
        <w:rPr>
          <w:u w:val="single"/>
        </w:rPr>
      </w:pPr>
      <w:r w:rsidRPr="006751FE">
        <w:rPr>
          <w:u w:val="single"/>
        </w:rPr>
        <w:t>ARTICLE IV. USE OF INFORMATION</w:t>
      </w:r>
    </w:p>
    <w:p w14:paraId="234541BF" w14:textId="77777777" w:rsidR="00282D41" w:rsidRPr="006751FE" w:rsidRDefault="00282D41" w:rsidP="00282D41">
      <w:pPr>
        <w:numPr>
          <w:ilvl w:val="0"/>
          <w:numId w:val="34"/>
        </w:numPr>
        <w:rPr>
          <w:bCs/>
        </w:rPr>
      </w:pPr>
      <w:r w:rsidRPr="006751FE">
        <w:rPr>
          <w:bCs/>
        </w:rPr>
        <w:t>Membership Services: To manage membership records, communicate with members, and provide services.</w:t>
      </w:r>
    </w:p>
    <w:p w14:paraId="70ECD296" w14:textId="24A72073" w:rsidR="00282D41" w:rsidRPr="006751FE" w:rsidRDefault="00282D41" w:rsidP="00282D41">
      <w:pPr>
        <w:numPr>
          <w:ilvl w:val="0"/>
          <w:numId w:val="34"/>
        </w:numPr>
        <w:rPr>
          <w:bCs/>
        </w:rPr>
      </w:pPr>
      <w:r w:rsidRPr="006751FE">
        <w:rPr>
          <w:bCs/>
        </w:rPr>
        <w:t xml:space="preserve">Operational Management: For the administration of </w:t>
      </w:r>
      <w:r w:rsidR="0021348B">
        <w:rPr>
          <w:bCs/>
        </w:rPr>
        <w:t>member</w:t>
      </w:r>
      <w:r w:rsidR="0021348B" w:rsidRPr="006751FE">
        <w:rPr>
          <w:bCs/>
        </w:rPr>
        <w:t xml:space="preserve"> </w:t>
      </w:r>
      <w:r w:rsidRPr="006751FE">
        <w:rPr>
          <w:bCs/>
        </w:rPr>
        <w:t xml:space="preserve">records and to conduct </w:t>
      </w:r>
      <w:r w:rsidR="001B5C2A">
        <w:rPr>
          <w:bCs/>
        </w:rPr>
        <w:t>BROA</w:t>
      </w:r>
      <w:r w:rsidR="001B5C2A" w:rsidRPr="006751FE">
        <w:rPr>
          <w:bCs/>
        </w:rPr>
        <w:t xml:space="preserve"> </w:t>
      </w:r>
      <w:r w:rsidRPr="006751FE">
        <w:rPr>
          <w:bCs/>
        </w:rPr>
        <w:t>business.</w:t>
      </w:r>
      <w:r w:rsidR="00894E55">
        <w:rPr>
          <w:bCs/>
        </w:rPr>
        <w:t xml:space="preserve">  Note that this can include submittal is pertinent member information to the </w:t>
      </w:r>
      <w:r w:rsidR="00E52EA5">
        <w:rPr>
          <w:bCs/>
        </w:rPr>
        <w:t xml:space="preserve">BROA </w:t>
      </w:r>
      <w:r w:rsidR="00894E55">
        <w:rPr>
          <w:bCs/>
        </w:rPr>
        <w:t>lobbyist that is strictly related to use for lobby-related aspects of business and not for personal gain.</w:t>
      </w:r>
    </w:p>
    <w:p w14:paraId="2AB20EA8" w14:textId="77777777" w:rsidR="00282D41" w:rsidRPr="009376D0" w:rsidRDefault="00282D41" w:rsidP="006751FE">
      <w:pPr>
        <w:ind w:left="720"/>
        <w:rPr>
          <w:b/>
          <w:bCs/>
        </w:rPr>
      </w:pPr>
    </w:p>
    <w:p w14:paraId="4857BD80" w14:textId="77777777" w:rsidR="00282D41" w:rsidRPr="006751FE" w:rsidRDefault="00282D41" w:rsidP="006751FE">
      <w:pPr>
        <w:rPr>
          <w:u w:val="single"/>
        </w:rPr>
      </w:pPr>
      <w:r w:rsidRPr="006751FE">
        <w:rPr>
          <w:u w:val="single"/>
        </w:rPr>
        <w:t>ARTICLE V. CONSENT</w:t>
      </w:r>
    </w:p>
    <w:p w14:paraId="690DBED3" w14:textId="77777777" w:rsidR="00282D41" w:rsidRPr="006751FE" w:rsidRDefault="00282D41" w:rsidP="00282D41">
      <w:pPr>
        <w:rPr>
          <w:bCs/>
        </w:rPr>
      </w:pPr>
      <w:r w:rsidRPr="006751FE">
        <w:rPr>
          <w:bCs/>
        </w:rPr>
        <w:t>Consent for the collection, use, and disclosure of personal information must be obtained from the individual, unless exempted by law.</w:t>
      </w:r>
    </w:p>
    <w:p w14:paraId="5FAA4416" w14:textId="77777777" w:rsidR="00282D41" w:rsidRPr="009376D0" w:rsidRDefault="00282D41" w:rsidP="00282D41">
      <w:pPr>
        <w:rPr>
          <w:b/>
          <w:bCs/>
        </w:rPr>
      </w:pPr>
    </w:p>
    <w:p w14:paraId="4F5E90FF" w14:textId="77777777" w:rsidR="00282D41" w:rsidRPr="006751FE" w:rsidRDefault="00282D41" w:rsidP="006751FE">
      <w:pPr>
        <w:rPr>
          <w:u w:val="single"/>
        </w:rPr>
      </w:pPr>
      <w:r w:rsidRPr="006751FE">
        <w:rPr>
          <w:u w:val="single"/>
        </w:rPr>
        <w:t>ARTICLE VI. INFORMATION SECURITY</w:t>
      </w:r>
    </w:p>
    <w:p w14:paraId="79ED7980" w14:textId="77777777" w:rsidR="00282D41" w:rsidRPr="006751FE" w:rsidRDefault="00282D41" w:rsidP="00282D41">
      <w:pPr>
        <w:numPr>
          <w:ilvl w:val="0"/>
          <w:numId w:val="35"/>
        </w:numPr>
        <w:rPr>
          <w:bCs/>
        </w:rPr>
      </w:pPr>
      <w:r w:rsidRPr="006751FE">
        <w:rPr>
          <w:bCs/>
        </w:rPr>
        <w:t>Storage: Personal information shall be stored securely and protected against unauthorized access.</w:t>
      </w:r>
    </w:p>
    <w:p w14:paraId="265B0ECD" w14:textId="77777777" w:rsidR="00282D41" w:rsidRPr="006751FE" w:rsidRDefault="00282D41" w:rsidP="00282D41">
      <w:pPr>
        <w:numPr>
          <w:ilvl w:val="0"/>
          <w:numId w:val="35"/>
        </w:numPr>
        <w:rPr>
          <w:bCs/>
        </w:rPr>
      </w:pPr>
      <w:r w:rsidRPr="006751FE">
        <w:rPr>
          <w:bCs/>
        </w:rPr>
        <w:t>Retention: Information will be retained only as long as necessary for the fulfillment of the purposes for which it was collected or as required by law.</w:t>
      </w:r>
    </w:p>
    <w:p w14:paraId="0E538626" w14:textId="77777777" w:rsidR="00282D41" w:rsidRPr="006751FE" w:rsidRDefault="00282D41" w:rsidP="00282D41">
      <w:pPr>
        <w:numPr>
          <w:ilvl w:val="0"/>
          <w:numId w:val="35"/>
        </w:numPr>
        <w:rPr>
          <w:bCs/>
        </w:rPr>
      </w:pPr>
      <w:r w:rsidRPr="006751FE">
        <w:rPr>
          <w:bCs/>
        </w:rPr>
        <w:t>Disposal: Upon expiration of the retention period, information shall be destroyed in a manner that protects privacy, such as shredding or secure electronic deletion.</w:t>
      </w:r>
    </w:p>
    <w:p w14:paraId="2456BFFA" w14:textId="77777777" w:rsidR="00282D41" w:rsidRPr="009376D0" w:rsidRDefault="00282D41" w:rsidP="006751FE">
      <w:pPr>
        <w:ind w:left="720"/>
        <w:rPr>
          <w:b/>
          <w:bCs/>
        </w:rPr>
      </w:pPr>
    </w:p>
    <w:p w14:paraId="354E11B5" w14:textId="77777777" w:rsidR="00282D41" w:rsidRPr="006751FE" w:rsidRDefault="00282D41" w:rsidP="006751FE">
      <w:pPr>
        <w:rPr>
          <w:u w:val="single"/>
        </w:rPr>
      </w:pPr>
      <w:r w:rsidRPr="006751FE">
        <w:rPr>
          <w:u w:val="single"/>
        </w:rPr>
        <w:t>ARTICLE VII. ACCESS AND CORRECTION</w:t>
      </w:r>
    </w:p>
    <w:p w14:paraId="0F0A258C" w14:textId="62860A30" w:rsidR="00282D41" w:rsidRDefault="00282D41" w:rsidP="00282D41">
      <w:pPr>
        <w:rPr>
          <w:bCs/>
        </w:rPr>
      </w:pPr>
      <w:r w:rsidRPr="006751FE">
        <w:rPr>
          <w:bCs/>
        </w:rPr>
        <w:lastRenderedPageBreak/>
        <w:t xml:space="preserve">Individuals have the right to access their personal information held by </w:t>
      </w:r>
      <w:r w:rsidR="001B5C2A">
        <w:rPr>
          <w:bCs/>
        </w:rPr>
        <w:t>BROA</w:t>
      </w:r>
      <w:r w:rsidRPr="006751FE">
        <w:rPr>
          <w:bCs/>
        </w:rPr>
        <w:t xml:space="preserve"> and to request correction of any inaccuracies.</w:t>
      </w:r>
    </w:p>
    <w:p w14:paraId="6E625051" w14:textId="77777777" w:rsidR="0021348B" w:rsidRPr="006751FE" w:rsidRDefault="0021348B" w:rsidP="00282D41">
      <w:pPr>
        <w:rPr>
          <w:bCs/>
        </w:rPr>
      </w:pPr>
    </w:p>
    <w:p w14:paraId="134F28B4" w14:textId="77777777" w:rsidR="00282D41" w:rsidRPr="006751FE" w:rsidRDefault="00282D41" w:rsidP="00282D41">
      <w:pPr>
        <w:rPr>
          <w:bCs/>
          <w:u w:val="single"/>
        </w:rPr>
      </w:pPr>
      <w:r w:rsidRPr="006751FE">
        <w:rPr>
          <w:bCs/>
          <w:u w:val="single"/>
        </w:rPr>
        <w:t>ARTICLE VIII. POLICY REVIEW</w:t>
      </w:r>
    </w:p>
    <w:p w14:paraId="5ED947BF" w14:textId="13CF9032" w:rsidR="00282D41" w:rsidRPr="006751FE" w:rsidRDefault="00282D41" w:rsidP="00282D41">
      <w:pPr>
        <w:rPr>
          <w:bCs/>
        </w:rPr>
      </w:pPr>
      <w:r w:rsidRPr="006751FE">
        <w:rPr>
          <w:bCs/>
        </w:rPr>
        <w:t xml:space="preserve">This Privacy Policy will be reviewed regularly to ensure compliance with Washington State laws and to reflect changes in </w:t>
      </w:r>
      <w:r w:rsidR="001B5C2A">
        <w:rPr>
          <w:bCs/>
        </w:rPr>
        <w:t>BROAs</w:t>
      </w:r>
      <w:r w:rsidRPr="006751FE">
        <w:rPr>
          <w:bCs/>
        </w:rPr>
        <w:t xml:space="preserve"> operations or legal obligations.</w:t>
      </w:r>
    </w:p>
    <w:p w14:paraId="0A0CC1F9" w14:textId="61484A76" w:rsidR="00DC4A7A" w:rsidRPr="006751FE" w:rsidRDefault="006E30CA" w:rsidP="006751FE">
      <w:pPr>
        <w:pStyle w:val="Heading1"/>
        <w:jc w:val="center"/>
        <w:rPr>
          <w:rFonts w:asciiTheme="minorHAnsi" w:hAnsiTheme="minorHAnsi" w:cstheme="minorHAnsi"/>
          <w:b/>
          <w:color w:val="auto"/>
          <w:u w:val="single"/>
        </w:rPr>
      </w:pPr>
      <w:bookmarkStart w:id="15" w:name="_Toc159870596"/>
      <w:r>
        <w:rPr>
          <w:rFonts w:asciiTheme="minorHAnsi" w:hAnsiTheme="minorHAnsi" w:cstheme="minorHAnsi"/>
          <w:b/>
          <w:color w:val="auto"/>
          <w:u w:val="single"/>
        </w:rPr>
        <w:t>Chapter 8A</w:t>
      </w:r>
      <w:r w:rsidR="00DC4A7A" w:rsidRPr="006751FE">
        <w:rPr>
          <w:rFonts w:asciiTheme="minorHAnsi" w:hAnsiTheme="minorHAnsi" w:cstheme="minorHAnsi"/>
          <w:b/>
          <w:color w:val="auto"/>
          <w:u w:val="single"/>
        </w:rPr>
        <w:t xml:space="preserve">: </w:t>
      </w:r>
      <w:r w:rsidR="000D3249" w:rsidRPr="006751FE">
        <w:rPr>
          <w:rFonts w:asciiTheme="minorHAnsi" w:hAnsiTheme="minorHAnsi" w:cstheme="minorHAnsi"/>
          <w:b/>
          <w:color w:val="auto"/>
          <w:u w:val="single"/>
        </w:rPr>
        <w:t>Privacy Policy</w:t>
      </w:r>
      <w:r w:rsidR="00DC4A7A" w:rsidRPr="006751FE">
        <w:rPr>
          <w:rFonts w:asciiTheme="minorHAnsi" w:hAnsiTheme="minorHAnsi" w:cstheme="minorHAnsi"/>
          <w:b/>
          <w:color w:val="auto"/>
          <w:u w:val="single"/>
        </w:rPr>
        <w:t xml:space="preserve"> Procedures</w:t>
      </w:r>
      <w:bookmarkEnd w:id="15"/>
    </w:p>
    <w:p w14:paraId="267A1BC4" w14:textId="77777777" w:rsidR="00DC4A7A" w:rsidRDefault="00DC4A7A" w:rsidP="00DC4A7A">
      <w:pPr>
        <w:rPr>
          <w:b/>
          <w:bCs/>
        </w:rPr>
      </w:pPr>
    </w:p>
    <w:p w14:paraId="3587EB6C" w14:textId="0030D84F" w:rsidR="00DC4A7A" w:rsidRPr="006751FE" w:rsidRDefault="00FB51F0" w:rsidP="006751FE">
      <w:pPr>
        <w:pStyle w:val="ListParagraph"/>
        <w:numPr>
          <w:ilvl w:val="0"/>
          <w:numId w:val="42"/>
        </w:numPr>
        <w:rPr>
          <w:bCs/>
        </w:rPr>
      </w:pPr>
      <w:r w:rsidRPr="006751FE">
        <w:rPr>
          <w:bCs/>
        </w:rPr>
        <w:t>Personnel with access to membership information shall make every reasonable effort to safeguard personal information of members.</w:t>
      </w:r>
    </w:p>
    <w:p w14:paraId="3302B2FD" w14:textId="747BE87B" w:rsidR="00FB51F0" w:rsidRDefault="00FB51F0" w:rsidP="006751FE">
      <w:pPr>
        <w:pStyle w:val="ListParagraph"/>
        <w:numPr>
          <w:ilvl w:val="0"/>
          <w:numId w:val="42"/>
        </w:numPr>
        <w:rPr>
          <w:bCs/>
        </w:rPr>
      </w:pPr>
      <w:r w:rsidRPr="006751FE">
        <w:rPr>
          <w:bCs/>
        </w:rPr>
        <w:t>Personnel information is to be retained only as long as necessary.  Upon the expiration of the retention period, information will be disposed of in conjunction with all applicable</w:t>
      </w:r>
      <w:r w:rsidR="003A454E">
        <w:rPr>
          <w:bCs/>
        </w:rPr>
        <w:t xml:space="preserve"> record retention</w:t>
      </w:r>
      <w:r w:rsidRPr="006751FE">
        <w:rPr>
          <w:bCs/>
        </w:rPr>
        <w:t xml:space="preserve"> policies.</w:t>
      </w:r>
    </w:p>
    <w:p w14:paraId="2825ACB6" w14:textId="6B82A2E3" w:rsidR="003A454E" w:rsidRPr="006751FE" w:rsidRDefault="003A454E" w:rsidP="006751FE">
      <w:pPr>
        <w:pStyle w:val="ListParagraph"/>
        <w:numPr>
          <w:ilvl w:val="0"/>
          <w:numId w:val="42"/>
        </w:numPr>
        <w:rPr>
          <w:bCs/>
        </w:rPr>
      </w:pPr>
      <w:r>
        <w:rPr>
          <w:bCs/>
        </w:rPr>
        <w:t>Upon written request, an individual making inquiry on their personal information may be provided.</w:t>
      </w:r>
    </w:p>
    <w:p w14:paraId="47D58538" w14:textId="77777777" w:rsidR="005C2D59" w:rsidRDefault="005C2D59" w:rsidP="00DC4A7A">
      <w:pPr>
        <w:pStyle w:val="Heading1"/>
      </w:pPr>
    </w:p>
    <w:p w14:paraId="5092BB3B" w14:textId="77777777" w:rsidR="003A454E" w:rsidRPr="00E73700" w:rsidRDefault="003A454E" w:rsidP="00E73700">
      <w:pPr>
        <w:sectPr w:rsidR="003A454E" w:rsidRPr="00E73700" w:rsidSect="00A54FAB">
          <w:pgSz w:w="12240" w:h="15840"/>
          <w:pgMar w:top="1440" w:right="1440" w:bottom="1440" w:left="1440" w:header="720" w:footer="720" w:gutter="0"/>
          <w:cols w:space="720"/>
          <w:docGrid w:linePitch="360"/>
        </w:sectPr>
      </w:pPr>
    </w:p>
    <w:p w14:paraId="3A5F5112" w14:textId="1CDB8AB5" w:rsidR="00DC4A7A" w:rsidRPr="006751FE" w:rsidRDefault="00DC4A7A" w:rsidP="005C2D59">
      <w:pPr>
        <w:pStyle w:val="Heading1"/>
        <w:jc w:val="center"/>
        <w:rPr>
          <w:rFonts w:asciiTheme="minorHAnsi" w:hAnsiTheme="minorHAnsi" w:cstheme="minorHAnsi"/>
          <w:b/>
          <w:color w:val="auto"/>
          <w:u w:val="single"/>
        </w:rPr>
      </w:pPr>
      <w:bookmarkStart w:id="16" w:name="_Toc159870597"/>
      <w:r w:rsidRPr="006751FE">
        <w:rPr>
          <w:rFonts w:asciiTheme="minorHAnsi" w:hAnsiTheme="minorHAnsi" w:cstheme="minorHAnsi"/>
          <w:b/>
          <w:color w:val="auto"/>
          <w:u w:val="single"/>
        </w:rPr>
        <w:lastRenderedPageBreak/>
        <w:t xml:space="preserve">Chapter 9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w:t>
      </w:r>
      <w:r w:rsidR="005C2D59" w:rsidRPr="006751FE">
        <w:rPr>
          <w:rFonts w:asciiTheme="minorHAnsi" w:hAnsiTheme="minorHAnsi" w:cstheme="minorHAnsi"/>
          <w:b/>
          <w:color w:val="auto"/>
          <w:u w:val="single"/>
        </w:rPr>
        <w:t>Record Retention</w:t>
      </w:r>
      <w:r w:rsidRPr="006751FE">
        <w:rPr>
          <w:rFonts w:asciiTheme="minorHAnsi" w:hAnsiTheme="minorHAnsi" w:cstheme="minorHAnsi"/>
          <w:b/>
          <w:color w:val="auto"/>
          <w:u w:val="single"/>
        </w:rPr>
        <w:t xml:space="preserve"> Policy</w:t>
      </w:r>
      <w:bookmarkEnd w:id="16"/>
    </w:p>
    <w:p w14:paraId="75B5FA46" w14:textId="77777777" w:rsidR="00DC4A7A" w:rsidRPr="006751FE" w:rsidRDefault="00DC4A7A" w:rsidP="00DC4A7A">
      <w:pPr>
        <w:rPr>
          <w:b/>
          <w:bCs/>
        </w:rPr>
      </w:pPr>
    </w:p>
    <w:p w14:paraId="3633C49A" w14:textId="77777777" w:rsidR="005C2D59" w:rsidRPr="006751FE" w:rsidRDefault="005C2D59" w:rsidP="006751FE">
      <w:pPr>
        <w:rPr>
          <w:u w:val="single"/>
        </w:rPr>
      </w:pPr>
      <w:r w:rsidRPr="006751FE">
        <w:rPr>
          <w:u w:val="single"/>
        </w:rPr>
        <w:t>ARTICLE I. PURPOSE</w:t>
      </w:r>
    </w:p>
    <w:p w14:paraId="7B0A1C38" w14:textId="1E7B2B72" w:rsidR="005C2D59" w:rsidRPr="006751FE" w:rsidRDefault="005C2D59" w:rsidP="005C2D59">
      <w:pPr>
        <w:rPr>
          <w:bCs/>
        </w:rPr>
      </w:pPr>
      <w:r w:rsidRPr="006751FE">
        <w:rPr>
          <w:bCs/>
        </w:rPr>
        <w:t>This Record Retention Policy specifies the guidelines for maintaining and documenting the storage and destruction of</w:t>
      </w:r>
      <w:r w:rsidR="00C95787">
        <w:rPr>
          <w:bCs/>
        </w:rPr>
        <w:t xml:space="preserve"> the Benton-Franklin Rental Owner’s Association’s</w:t>
      </w:r>
      <w:r w:rsidRPr="006751FE">
        <w:rPr>
          <w:bCs/>
        </w:rPr>
        <w:t xml:space="preserve"> </w:t>
      </w:r>
      <w:r w:rsidR="00C95787" w:rsidRPr="001F506A">
        <w:rPr>
          <w:bCs/>
        </w:rPr>
        <w:t>(</w:t>
      </w:r>
      <w:r w:rsidR="00C95787">
        <w:rPr>
          <w:bCs/>
        </w:rPr>
        <w:t>hereinafter referred to as</w:t>
      </w:r>
      <w:r w:rsidR="00C95787" w:rsidRPr="001F506A">
        <w:rPr>
          <w:bCs/>
        </w:rPr>
        <w:t xml:space="preserve"> </w:t>
      </w:r>
      <w:r w:rsidR="00C95787">
        <w:rPr>
          <w:bCs/>
        </w:rPr>
        <w:t>“BROA”</w:t>
      </w:r>
      <w:r w:rsidR="00C95787" w:rsidRPr="001F506A">
        <w:rPr>
          <w:bCs/>
        </w:rPr>
        <w:t>)</w:t>
      </w:r>
      <w:r w:rsidR="00C95787" w:rsidRPr="006751FE" w:rsidDel="00C95787">
        <w:rPr>
          <w:rFonts w:cstheme="minorHAnsi"/>
          <w:bCs/>
        </w:rPr>
        <w:t xml:space="preserve"> </w:t>
      </w:r>
      <w:r w:rsidRPr="006751FE">
        <w:rPr>
          <w:bCs/>
        </w:rPr>
        <w:t>records. The policy ensures compliance with legal obligations and supports effective management practices.</w:t>
      </w:r>
    </w:p>
    <w:p w14:paraId="690B11A5" w14:textId="77777777" w:rsidR="00AA6AA4" w:rsidRPr="006751FE" w:rsidRDefault="00AA6AA4" w:rsidP="005C2D59">
      <w:pPr>
        <w:rPr>
          <w:bCs/>
        </w:rPr>
      </w:pPr>
    </w:p>
    <w:p w14:paraId="4DE97F50" w14:textId="77777777" w:rsidR="005C2D59" w:rsidRPr="006751FE" w:rsidRDefault="005C2D59" w:rsidP="006751FE">
      <w:pPr>
        <w:rPr>
          <w:u w:val="single"/>
        </w:rPr>
      </w:pPr>
      <w:r w:rsidRPr="006751FE">
        <w:rPr>
          <w:u w:val="single"/>
        </w:rPr>
        <w:t>ARTICLE II. POLICY</w:t>
      </w:r>
    </w:p>
    <w:p w14:paraId="11C5FA5B" w14:textId="778FEB5C" w:rsidR="005C2D59" w:rsidRPr="006751FE" w:rsidRDefault="001B5C2A" w:rsidP="005C2D59">
      <w:pPr>
        <w:rPr>
          <w:bCs/>
        </w:rPr>
      </w:pPr>
      <w:r>
        <w:rPr>
          <w:bCs/>
        </w:rPr>
        <w:t>BROA</w:t>
      </w:r>
      <w:r w:rsidR="005C2D59" w:rsidRPr="006751FE">
        <w:rPr>
          <w:bCs/>
        </w:rPr>
        <w:t xml:space="preserve"> is committed to proper record retention for legal, administrative, and historical purposes. This policy outlines </w:t>
      </w:r>
      <w:r>
        <w:rPr>
          <w:bCs/>
        </w:rPr>
        <w:t>BROAs</w:t>
      </w:r>
      <w:r w:rsidR="005C2D59" w:rsidRPr="006751FE">
        <w:rPr>
          <w:bCs/>
        </w:rPr>
        <w:t xml:space="preserve"> approach to retain and dispose of records according to the schedule below.</w:t>
      </w:r>
    </w:p>
    <w:p w14:paraId="6F364E60" w14:textId="77777777" w:rsidR="00AA6AA4" w:rsidRPr="006751FE" w:rsidRDefault="00AA6AA4" w:rsidP="005C2D59">
      <w:pPr>
        <w:rPr>
          <w:b/>
          <w:bCs/>
        </w:rPr>
      </w:pPr>
    </w:p>
    <w:p w14:paraId="0F402A9F" w14:textId="2493172E" w:rsidR="00AA6AA4" w:rsidRPr="006751FE" w:rsidRDefault="005C2D59" w:rsidP="006751FE">
      <w:pPr>
        <w:rPr>
          <w:b/>
          <w:bCs/>
        </w:rPr>
      </w:pPr>
      <w:r w:rsidRPr="006751FE">
        <w:rPr>
          <w:u w:val="single"/>
        </w:rPr>
        <w:t>ARTICLE III. RECORD RETENTION SCHEDULE</w:t>
      </w:r>
    </w:p>
    <w:p w14:paraId="7FC4C996" w14:textId="77777777" w:rsidR="005C2D59" w:rsidRPr="006751FE" w:rsidRDefault="005C2D59" w:rsidP="005C2D59">
      <w:pPr>
        <w:numPr>
          <w:ilvl w:val="0"/>
          <w:numId w:val="11"/>
        </w:numPr>
        <w:rPr>
          <w:bCs/>
        </w:rPr>
      </w:pPr>
      <w:r w:rsidRPr="006751FE">
        <w:rPr>
          <w:bCs/>
        </w:rPr>
        <w:t>Financial Records: To be retained for seven (7) years following the end of the fiscal year to which they relate.</w:t>
      </w:r>
    </w:p>
    <w:p w14:paraId="3B767667" w14:textId="77777777" w:rsidR="005C2D59" w:rsidRPr="006751FE" w:rsidRDefault="005C2D59" w:rsidP="005C2D59">
      <w:pPr>
        <w:numPr>
          <w:ilvl w:val="0"/>
          <w:numId w:val="11"/>
        </w:numPr>
        <w:rPr>
          <w:bCs/>
        </w:rPr>
      </w:pPr>
      <w:r w:rsidRPr="006751FE">
        <w:rPr>
          <w:bCs/>
        </w:rPr>
        <w:t>Tax Records and Returns: To be retained for seven (7) years from the date of filing the applicable return.</w:t>
      </w:r>
    </w:p>
    <w:p w14:paraId="4AA93172" w14:textId="292EF533" w:rsidR="005C2D59" w:rsidRPr="006751FE" w:rsidRDefault="000D3249" w:rsidP="005C2D59">
      <w:pPr>
        <w:numPr>
          <w:ilvl w:val="0"/>
          <w:numId w:val="11"/>
        </w:numPr>
        <w:rPr>
          <w:bCs/>
        </w:rPr>
      </w:pPr>
      <w:r w:rsidRPr="006751FE">
        <w:rPr>
          <w:bCs/>
        </w:rPr>
        <w:t>Membership and Board of Director Personnel</w:t>
      </w:r>
      <w:r w:rsidR="005C2D59" w:rsidRPr="006751FE">
        <w:rPr>
          <w:bCs/>
        </w:rPr>
        <w:t xml:space="preserve"> Records: To be retained for seven (7) years following the termination of </w:t>
      </w:r>
      <w:r w:rsidRPr="006751FE">
        <w:rPr>
          <w:bCs/>
        </w:rPr>
        <w:t>membership, directorship, or since last held office position</w:t>
      </w:r>
      <w:r w:rsidR="005C2D59" w:rsidRPr="006751FE">
        <w:rPr>
          <w:bCs/>
        </w:rPr>
        <w:t>.</w:t>
      </w:r>
    </w:p>
    <w:p w14:paraId="57DACF0F" w14:textId="7936074E" w:rsidR="005C2D59" w:rsidRPr="006751FE" w:rsidRDefault="005C2D59" w:rsidP="005C2D59">
      <w:pPr>
        <w:numPr>
          <w:ilvl w:val="0"/>
          <w:numId w:val="11"/>
        </w:numPr>
        <w:rPr>
          <w:bCs/>
        </w:rPr>
      </w:pPr>
      <w:r w:rsidRPr="006751FE">
        <w:rPr>
          <w:bCs/>
        </w:rPr>
        <w:t xml:space="preserve">Board Meeting Minutes: To be retained permanently in </w:t>
      </w:r>
      <w:r w:rsidR="001B5C2A">
        <w:rPr>
          <w:bCs/>
        </w:rPr>
        <w:t>BROAs</w:t>
      </w:r>
      <w:r w:rsidRPr="006751FE">
        <w:rPr>
          <w:bCs/>
        </w:rPr>
        <w:t xml:space="preserve"> archives.</w:t>
      </w:r>
    </w:p>
    <w:p w14:paraId="00465AD4" w14:textId="77777777" w:rsidR="005C2D59" w:rsidRPr="006751FE" w:rsidRDefault="005C2D59" w:rsidP="005C2D59">
      <w:pPr>
        <w:numPr>
          <w:ilvl w:val="0"/>
          <w:numId w:val="11"/>
        </w:numPr>
        <w:rPr>
          <w:bCs/>
        </w:rPr>
      </w:pPr>
      <w:r w:rsidRPr="006751FE">
        <w:rPr>
          <w:bCs/>
        </w:rPr>
        <w:t>Member Records: To be retained for seven (7) years after the end of the membership year.</w:t>
      </w:r>
    </w:p>
    <w:p w14:paraId="26172B78" w14:textId="77777777" w:rsidR="005C2D59" w:rsidRPr="006751FE" w:rsidRDefault="005C2D59" w:rsidP="005C2D59">
      <w:pPr>
        <w:numPr>
          <w:ilvl w:val="0"/>
          <w:numId w:val="11"/>
        </w:numPr>
        <w:rPr>
          <w:bCs/>
        </w:rPr>
      </w:pPr>
      <w:r w:rsidRPr="006751FE">
        <w:rPr>
          <w:bCs/>
        </w:rPr>
        <w:t>Property Records: To be retained for the period of ownership plus seven (7) years.</w:t>
      </w:r>
    </w:p>
    <w:p w14:paraId="61EB53C4" w14:textId="77777777" w:rsidR="005C2D59" w:rsidRPr="006751FE" w:rsidRDefault="005C2D59" w:rsidP="005C2D59">
      <w:pPr>
        <w:numPr>
          <w:ilvl w:val="0"/>
          <w:numId w:val="11"/>
        </w:numPr>
        <w:rPr>
          <w:bCs/>
        </w:rPr>
      </w:pPr>
      <w:r w:rsidRPr="006751FE">
        <w:rPr>
          <w:bCs/>
        </w:rPr>
        <w:t>Legal Documents: Permanent retention of governing documents such as bylaws, articles of incorporation, and any amendments thereto. Other legal documents should be retained for a minimum of seven (7) years after the resolution of the issue.</w:t>
      </w:r>
    </w:p>
    <w:p w14:paraId="2BAFC57E" w14:textId="77777777" w:rsidR="00AA6AA4" w:rsidRPr="006751FE" w:rsidRDefault="00AA6AA4" w:rsidP="00AA6AA4">
      <w:pPr>
        <w:ind w:left="720"/>
        <w:rPr>
          <w:b/>
          <w:bCs/>
        </w:rPr>
      </w:pPr>
    </w:p>
    <w:p w14:paraId="1BF95EC5" w14:textId="77777777" w:rsidR="005C2D59" w:rsidRPr="006751FE" w:rsidRDefault="005C2D59" w:rsidP="006751FE">
      <w:pPr>
        <w:rPr>
          <w:u w:val="single"/>
        </w:rPr>
      </w:pPr>
      <w:r w:rsidRPr="006751FE">
        <w:rPr>
          <w:u w:val="single"/>
        </w:rPr>
        <w:t>ARTICLE IV. ELECTRONIC RECORDS</w:t>
      </w:r>
    </w:p>
    <w:p w14:paraId="48B579DE" w14:textId="77777777" w:rsidR="005C2D59" w:rsidRPr="006751FE" w:rsidRDefault="005C2D59" w:rsidP="005C2D59">
      <w:pPr>
        <w:rPr>
          <w:bCs/>
        </w:rPr>
      </w:pPr>
      <w:r w:rsidRPr="006751FE">
        <w:rPr>
          <w:bCs/>
        </w:rPr>
        <w:t>Electronic records shall be retained as if they were paper documents. Appropriate backups and safeguards will be in place to protect the integrity of the electronic records.</w:t>
      </w:r>
    </w:p>
    <w:p w14:paraId="1138414D" w14:textId="77777777" w:rsidR="00AA6AA4" w:rsidRPr="006751FE" w:rsidRDefault="00AA6AA4" w:rsidP="005C2D59">
      <w:pPr>
        <w:rPr>
          <w:bCs/>
        </w:rPr>
      </w:pPr>
    </w:p>
    <w:p w14:paraId="75110C5E" w14:textId="77777777" w:rsidR="005C2D59" w:rsidRPr="006751FE" w:rsidRDefault="005C2D59" w:rsidP="006751FE">
      <w:pPr>
        <w:rPr>
          <w:u w:val="single"/>
        </w:rPr>
      </w:pPr>
      <w:r w:rsidRPr="006751FE">
        <w:rPr>
          <w:u w:val="single"/>
        </w:rPr>
        <w:t>ARTICLE V. DESTRUCTION OF RECORDS</w:t>
      </w:r>
    </w:p>
    <w:p w14:paraId="2A14605F" w14:textId="77777777" w:rsidR="005C2D59" w:rsidRPr="006751FE" w:rsidRDefault="005C2D59" w:rsidP="005C2D59">
      <w:pPr>
        <w:rPr>
          <w:bCs/>
        </w:rPr>
      </w:pPr>
      <w:r w:rsidRPr="006751FE">
        <w:rPr>
          <w:bCs/>
        </w:rPr>
        <w:t>When the retention period expires, records shall be destroyed in a manner that maintains confidentiality, such as shredding or incineration. Electronic records shall be deleted and electronic storage media will be destroyed or cleared.</w:t>
      </w:r>
    </w:p>
    <w:p w14:paraId="362DE83C" w14:textId="77777777" w:rsidR="00AA6AA4" w:rsidRPr="006751FE" w:rsidRDefault="00AA6AA4" w:rsidP="005C2D59">
      <w:pPr>
        <w:rPr>
          <w:bCs/>
        </w:rPr>
      </w:pPr>
    </w:p>
    <w:p w14:paraId="6AC1D77A" w14:textId="77777777" w:rsidR="005C2D59" w:rsidRPr="006751FE" w:rsidRDefault="005C2D59" w:rsidP="006751FE">
      <w:pPr>
        <w:rPr>
          <w:u w:val="single"/>
        </w:rPr>
      </w:pPr>
      <w:r w:rsidRPr="006751FE">
        <w:rPr>
          <w:u w:val="single"/>
        </w:rPr>
        <w:t>ARTICLE VI. POLICY REVIEW</w:t>
      </w:r>
    </w:p>
    <w:p w14:paraId="297461A7" w14:textId="39ECF86F" w:rsidR="005C2D59" w:rsidRPr="006751FE" w:rsidRDefault="005C2D59" w:rsidP="005C2D59">
      <w:pPr>
        <w:rPr>
          <w:bCs/>
        </w:rPr>
      </w:pPr>
      <w:r w:rsidRPr="006751FE">
        <w:rPr>
          <w:bCs/>
        </w:rPr>
        <w:lastRenderedPageBreak/>
        <w:t xml:space="preserve">This policy will be reviewed </w:t>
      </w:r>
      <w:r w:rsidR="003E5814">
        <w:rPr>
          <w:bCs/>
        </w:rPr>
        <w:t>annually</w:t>
      </w:r>
      <w:r w:rsidRPr="006751FE">
        <w:rPr>
          <w:bCs/>
        </w:rPr>
        <w:t>, or as needed, to ensure compliance with relevant laws and regulations.</w:t>
      </w:r>
    </w:p>
    <w:p w14:paraId="0C1B64AC" w14:textId="487AE1E8" w:rsidR="00DC4A7A" w:rsidRPr="006751FE" w:rsidRDefault="006E30CA" w:rsidP="005E6221">
      <w:pPr>
        <w:pStyle w:val="Heading1"/>
        <w:jc w:val="center"/>
        <w:rPr>
          <w:rFonts w:asciiTheme="minorHAnsi" w:hAnsiTheme="minorHAnsi" w:cstheme="minorHAnsi"/>
          <w:b/>
          <w:color w:val="auto"/>
          <w:u w:val="single"/>
        </w:rPr>
      </w:pPr>
      <w:bookmarkStart w:id="17" w:name="_Toc159870598"/>
      <w:r>
        <w:rPr>
          <w:rFonts w:asciiTheme="minorHAnsi" w:hAnsiTheme="minorHAnsi" w:cstheme="minorHAnsi"/>
          <w:b/>
          <w:color w:val="auto"/>
          <w:u w:val="single"/>
        </w:rPr>
        <w:t>Chapter 9A</w:t>
      </w:r>
      <w:r w:rsidR="00DC4A7A" w:rsidRPr="006751FE">
        <w:rPr>
          <w:rFonts w:asciiTheme="minorHAnsi" w:hAnsiTheme="minorHAnsi" w:cstheme="minorHAnsi"/>
          <w:b/>
          <w:color w:val="auto"/>
          <w:u w:val="single"/>
        </w:rPr>
        <w:t xml:space="preserve">: </w:t>
      </w:r>
      <w:r w:rsidR="003E5814">
        <w:rPr>
          <w:rFonts w:asciiTheme="minorHAnsi" w:hAnsiTheme="minorHAnsi" w:cstheme="minorHAnsi"/>
          <w:b/>
          <w:color w:val="auto"/>
          <w:u w:val="single"/>
        </w:rPr>
        <w:t>Record Retention</w:t>
      </w:r>
      <w:r w:rsidR="00DC4A7A" w:rsidRPr="006751FE">
        <w:rPr>
          <w:rFonts w:asciiTheme="minorHAnsi" w:hAnsiTheme="minorHAnsi" w:cstheme="minorHAnsi"/>
          <w:b/>
          <w:color w:val="auto"/>
          <w:u w:val="single"/>
        </w:rPr>
        <w:t xml:space="preserve"> Procedures</w:t>
      </w:r>
      <w:bookmarkEnd w:id="17"/>
    </w:p>
    <w:p w14:paraId="11F1DA1A" w14:textId="77777777" w:rsidR="00DC4A7A" w:rsidRDefault="00DC4A7A" w:rsidP="00DC4A7A">
      <w:pPr>
        <w:rPr>
          <w:b/>
          <w:bCs/>
        </w:rPr>
      </w:pPr>
    </w:p>
    <w:p w14:paraId="57150FA0" w14:textId="4A3EDB76" w:rsidR="00F4420A" w:rsidRPr="005E6221" w:rsidRDefault="003E5814" w:rsidP="006751FE">
      <w:pPr>
        <w:pStyle w:val="ListParagraph"/>
        <w:numPr>
          <w:ilvl w:val="1"/>
          <w:numId w:val="43"/>
        </w:numPr>
        <w:rPr>
          <w:bCs/>
        </w:rPr>
      </w:pPr>
      <w:r>
        <w:rPr>
          <w:bCs/>
        </w:rPr>
        <w:t>The personnel serving on the Board of Directors will work in conjunction with the Chapter 9 requirements to ensure that records are maintained appropriately.</w:t>
      </w:r>
    </w:p>
    <w:p w14:paraId="0FD011BF" w14:textId="77777777" w:rsidR="00F4420A" w:rsidRDefault="00F4420A" w:rsidP="00F4420A">
      <w:pPr>
        <w:rPr>
          <w:b/>
          <w:bCs/>
        </w:rPr>
      </w:pPr>
    </w:p>
    <w:p w14:paraId="16C2B3BB" w14:textId="77777777" w:rsidR="004E2E25" w:rsidRDefault="004E2E25" w:rsidP="00DC4A7A">
      <w:pPr>
        <w:pStyle w:val="Heading1"/>
        <w:sectPr w:rsidR="004E2E25" w:rsidSect="00A54FAB">
          <w:pgSz w:w="12240" w:h="15840"/>
          <w:pgMar w:top="1440" w:right="1440" w:bottom="1440" w:left="1440" w:header="720" w:footer="720" w:gutter="0"/>
          <w:cols w:space="720"/>
          <w:docGrid w:linePitch="360"/>
        </w:sectPr>
      </w:pPr>
    </w:p>
    <w:p w14:paraId="62846F22" w14:textId="28C3364C" w:rsidR="00F4420A" w:rsidRPr="006751FE" w:rsidRDefault="00DC4A7A" w:rsidP="004E2E25">
      <w:pPr>
        <w:pStyle w:val="Heading1"/>
        <w:jc w:val="center"/>
        <w:rPr>
          <w:rFonts w:asciiTheme="minorHAnsi" w:hAnsiTheme="minorHAnsi" w:cstheme="minorHAnsi"/>
          <w:b/>
          <w:color w:val="auto"/>
          <w:u w:val="single"/>
        </w:rPr>
      </w:pPr>
      <w:bookmarkStart w:id="18" w:name="_Toc159870599"/>
      <w:r w:rsidRPr="006751FE">
        <w:rPr>
          <w:rFonts w:asciiTheme="minorHAnsi" w:hAnsiTheme="minorHAnsi" w:cstheme="minorHAnsi"/>
          <w:b/>
          <w:color w:val="auto"/>
          <w:u w:val="single"/>
        </w:rPr>
        <w:lastRenderedPageBreak/>
        <w:t xml:space="preserve">Chapter 10 </w:t>
      </w:r>
      <w:r w:rsidR="00520343">
        <w:rPr>
          <w:rFonts w:asciiTheme="minorHAnsi" w:hAnsiTheme="minorHAnsi" w:cstheme="minorHAnsi"/>
          <w:b/>
          <w:color w:val="auto"/>
          <w:u w:val="single"/>
        </w:rPr>
        <w:t>–</w:t>
      </w:r>
      <w:r w:rsidRPr="006751FE">
        <w:rPr>
          <w:rFonts w:asciiTheme="minorHAnsi" w:hAnsiTheme="minorHAnsi" w:cstheme="minorHAnsi"/>
          <w:b/>
          <w:color w:val="auto"/>
          <w:u w:val="single"/>
        </w:rPr>
        <w:t xml:space="preserve"> </w:t>
      </w:r>
      <w:r w:rsidR="00F4420A" w:rsidRPr="006751FE">
        <w:rPr>
          <w:rFonts w:asciiTheme="minorHAnsi" w:hAnsiTheme="minorHAnsi" w:cstheme="minorHAnsi"/>
          <w:b/>
          <w:color w:val="auto"/>
          <w:u w:val="single"/>
        </w:rPr>
        <w:t>Whistleblower Policy</w:t>
      </w:r>
      <w:bookmarkEnd w:id="18"/>
    </w:p>
    <w:p w14:paraId="0DA84B7D" w14:textId="77777777" w:rsidR="00F4420A" w:rsidRDefault="00F4420A" w:rsidP="00F4420A">
      <w:pPr>
        <w:rPr>
          <w:b/>
          <w:bCs/>
        </w:rPr>
      </w:pPr>
    </w:p>
    <w:p w14:paraId="0C64AF9D" w14:textId="77777777" w:rsidR="00F4420A" w:rsidRPr="006751FE" w:rsidRDefault="00F4420A" w:rsidP="006751FE">
      <w:pPr>
        <w:rPr>
          <w:u w:val="single"/>
        </w:rPr>
      </w:pPr>
      <w:r w:rsidRPr="006751FE">
        <w:rPr>
          <w:u w:val="single"/>
        </w:rPr>
        <w:t>ARTICLE I. PURPOSE</w:t>
      </w:r>
    </w:p>
    <w:p w14:paraId="0DB1CC2A" w14:textId="5B8C8B7E" w:rsidR="00F4420A" w:rsidRPr="004C0CA0" w:rsidRDefault="00F4420A" w:rsidP="00F4420A">
      <w:r w:rsidRPr="004C0CA0">
        <w:t>This Whistleblower Policy of the Benton Franklin Rental Owner</w:t>
      </w:r>
      <w:r w:rsidR="00520343">
        <w:t>’</w:t>
      </w:r>
      <w:r w:rsidRPr="004C0CA0">
        <w:t xml:space="preserve">s Association </w:t>
      </w:r>
      <w:r w:rsidR="00C95787" w:rsidRPr="001F506A">
        <w:rPr>
          <w:bCs/>
        </w:rPr>
        <w:t>(</w:t>
      </w:r>
      <w:r w:rsidR="00C95787">
        <w:rPr>
          <w:bCs/>
        </w:rPr>
        <w:t>hereinafter referred to as</w:t>
      </w:r>
      <w:r w:rsidR="00C95787" w:rsidRPr="001F506A">
        <w:rPr>
          <w:bCs/>
        </w:rPr>
        <w:t xml:space="preserve"> </w:t>
      </w:r>
      <w:r w:rsidR="00C95787">
        <w:rPr>
          <w:bCs/>
        </w:rPr>
        <w:t>“BROA</w:t>
      </w:r>
      <w:r w:rsidR="002C39C8">
        <w:rPr>
          <w:bCs/>
        </w:rPr>
        <w:t>”</w:t>
      </w:r>
      <w:r w:rsidR="002C39C8" w:rsidRPr="001F506A">
        <w:rPr>
          <w:bCs/>
        </w:rPr>
        <w:t>)</w:t>
      </w:r>
      <w:r w:rsidR="002C39C8" w:rsidRPr="006751FE" w:rsidDel="00C95787">
        <w:rPr>
          <w:rFonts w:cstheme="minorHAnsi"/>
          <w:bCs/>
        </w:rPr>
        <w:t xml:space="preserve"> </w:t>
      </w:r>
      <w:r w:rsidR="002C39C8" w:rsidRPr="004C0CA0">
        <w:t>is</w:t>
      </w:r>
      <w:r w:rsidRPr="004C0CA0">
        <w:t xml:space="preserve"> intended to encourage and enable employees and others to raise serious concerns internally so that </w:t>
      </w:r>
      <w:r w:rsidR="001B5C2A">
        <w:t>BROA</w:t>
      </w:r>
      <w:r w:rsidRPr="004C0CA0">
        <w:t xml:space="preserve"> can address and correct inappropriate conduct and actions. It is the responsibility of all board members, officers, employees, and volunteers to report concerns about violations of law or regulations that govern </w:t>
      </w:r>
      <w:r w:rsidR="001B5C2A">
        <w:t>BROAs</w:t>
      </w:r>
      <w:r w:rsidRPr="004C0CA0">
        <w:t xml:space="preserve"> operations.</w:t>
      </w:r>
    </w:p>
    <w:p w14:paraId="78F22E96" w14:textId="77777777" w:rsidR="00F4420A" w:rsidRDefault="00F4420A" w:rsidP="00F4420A">
      <w:pPr>
        <w:rPr>
          <w:b/>
          <w:bCs/>
        </w:rPr>
      </w:pPr>
    </w:p>
    <w:p w14:paraId="7DF22DB2" w14:textId="77777777" w:rsidR="00F4420A" w:rsidRPr="006751FE" w:rsidRDefault="00F4420A" w:rsidP="006751FE">
      <w:pPr>
        <w:rPr>
          <w:u w:val="single"/>
        </w:rPr>
      </w:pPr>
      <w:r w:rsidRPr="006751FE">
        <w:rPr>
          <w:u w:val="single"/>
        </w:rPr>
        <w:t>ARTICLE II. POLICY</w:t>
      </w:r>
    </w:p>
    <w:p w14:paraId="1AC086F4" w14:textId="0DF40119" w:rsidR="00F4420A" w:rsidRDefault="00F4420A" w:rsidP="00F4420A">
      <w:r w:rsidRPr="004C0CA0">
        <w:t xml:space="preserve">It is contrary to the values of </w:t>
      </w:r>
      <w:r w:rsidR="001B5C2A">
        <w:t>BROA</w:t>
      </w:r>
      <w:r w:rsidRPr="004C0CA0">
        <w:t xml:space="preserve"> for anyone to retaliate against any board member, officer, employee, or volunteer who in good faith reports an ethics violation, or a suspected violation of law, such as a complaint of discrimination, suspected fraud, or misuse of </w:t>
      </w:r>
      <w:r w:rsidR="001B5C2A">
        <w:t>BROAs</w:t>
      </w:r>
      <w:r w:rsidRPr="004C0CA0">
        <w:t xml:space="preserve"> resources. An employee or volunteer who retaliates against someone who has reported a violation in good faith is subject to discipline up to and including termination of employment</w:t>
      </w:r>
      <w:r w:rsidR="00E77677">
        <w:t xml:space="preserve">, </w:t>
      </w:r>
      <w:r w:rsidRPr="004C0CA0">
        <w:t>volunteer status</w:t>
      </w:r>
      <w:r w:rsidR="00E77677">
        <w:t xml:space="preserve"> and/or membership</w:t>
      </w:r>
      <w:r w:rsidRPr="004C0CA0">
        <w:t>.</w:t>
      </w:r>
    </w:p>
    <w:p w14:paraId="1D4501F4" w14:textId="77777777" w:rsidR="00E77677" w:rsidRPr="00DC4A7A" w:rsidRDefault="00E77677" w:rsidP="00F4420A"/>
    <w:p w14:paraId="670600BA" w14:textId="77777777" w:rsidR="00F4420A" w:rsidRPr="006751FE" w:rsidRDefault="00F4420A" w:rsidP="006751FE">
      <w:pPr>
        <w:rPr>
          <w:u w:val="single"/>
        </w:rPr>
      </w:pPr>
      <w:r w:rsidRPr="006751FE">
        <w:rPr>
          <w:u w:val="single"/>
        </w:rPr>
        <w:t>ARTICLE III. REPORTING PROCEDURE</w:t>
      </w:r>
    </w:p>
    <w:p w14:paraId="6C56C159" w14:textId="3B9B197E" w:rsidR="00F4420A" w:rsidRPr="004C0CA0" w:rsidRDefault="001B5C2A" w:rsidP="00F4420A">
      <w:r>
        <w:t>BROA</w:t>
      </w:r>
      <w:r w:rsidR="00F4420A" w:rsidRPr="004C0CA0">
        <w:t xml:space="preserve"> encourages employees and others to share their questions, concerns, suggestions, or complaints with someone who can address them prope</w:t>
      </w:r>
      <w:r w:rsidR="00DC4A7A">
        <w:t>rly. In most cases, an officer (President, Vice President, Secretary, or Treasurer)</w:t>
      </w:r>
      <w:r w:rsidR="00F4420A" w:rsidRPr="004C0CA0">
        <w:t xml:space="preserve"> is in the best position to address an area of concern. However, if </w:t>
      </w:r>
      <w:r w:rsidR="00E77677">
        <w:t>one is</w:t>
      </w:r>
      <w:r w:rsidR="00F4420A" w:rsidRPr="004C0CA0">
        <w:t xml:space="preserve"> not comfortable speaking with </w:t>
      </w:r>
      <w:r w:rsidR="00DC4A7A">
        <w:t>an officer</w:t>
      </w:r>
      <w:r w:rsidR="00F4420A" w:rsidRPr="004C0CA0">
        <w:t xml:space="preserve"> or you are not satisfied with </w:t>
      </w:r>
      <w:r w:rsidR="00E77677">
        <w:t>the</w:t>
      </w:r>
      <w:r w:rsidR="00E77677" w:rsidRPr="004C0CA0">
        <w:t xml:space="preserve"> </w:t>
      </w:r>
      <w:r w:rsidR="00DC4A7A">
        <w:t>officer’s</w:t>
      </w:r>
      <w:r w:rsidR="00F4420A" w:rsidRPr="004C0CA0">
        <w:t xml:space="preserve"> response, you are encouraged t</w:t>
      </w:r>
      <w:r w:rsidR="009230B9">
        <w:t>o speak with</w:t>
      </w:r>
      <w:r w:rsidR="00DC4A7A">
        <w:t xml:space="preserve"> </w:t>
      </w:r>
      <w:r w:rsidR="009230B9">
        <w:t xml:space="preserve">an </w:t>
      </w:r>
      <w:r w:rsidR="00DC4A7A">
        <w:t xml:space="preserve">outside </w:t>
      </w:r>
      <w:r w:rsidR="009230B9">
        <w:t>nonprofit support organization or legal resource.</w:t>
      </w:r>
    </w:p>
    <w:p w14:paraId="5744751B" w14:textId="77777777" w:rsidR="00F4420A" w:rsidRDefault="00F4420A" w:rsidP="00F4420A">
      <w:pPr>
        <w:rPr>
          <w:b/>
          <w:bCs/>
        </w:rPr>
      </w:pPr>
    </w:p>
    <w:p w14:paraId="784D7DB9" w14:textId="77777777" w:rsidR="00F4420A" w:rsidRPr="006751FE" w:rsidRDefault="00F4420A" w:rsidP="006751FE">
      <w:pPr>
        <w:rPr>
          <w:u w:val="single"/>
        </w:rPr>
      </w:pPr>
      <w:r w:rsidRPr="006751FE">
        <w:rPr>
          <w:u w:val="single"/>
        </w:rPr>
        <w:t>ARTICLE IV. ACCOUNTING AND AUDITING MATTERS</w:t>
      </w:r>
    </w:p>
    <w:p w14:paraId="4FDD1825" w14:textId="69F76EC6" w:rsidR="00F4420A" w:rsidRPr="004C0CA0" w:rsidRDefault="00F4420A" w:rsidP="00F4420A">
      <w:r w:rsidRPr="004C0CA0">
        <w:t xml:space="preserve">The Finance Committee of the board of directors shall address all reported concerns or complaints regarding corporate accounting practices, internal controls, or auditing. The </w:t>
      </w:r>
      <w:r w:rsidR="009230B9">
        <w:t>treasurer, as the lead point of contact for all matters regarding</w:t>
      </w:r>
      <w:r w:rsidRPr="004C0CA0">
        <w:t xml:space="preserve"> </w:t>
      </w:r>
      <w:r w:rsidR="009230B9">
        <w:t>finance,</w:t>
      </w:r>
      <w:r w:rsidRPr="004C0CA0">
        <w:t xml:space="preserve"> shall immediately notify the Audit Committee of any such complaint and work with the committee until the matter is resolved.</w:t>
      </w:r>
      <w:r w:rsidR="009230B9">
        <w:t xml:space="preserve">  </w:t>
      </w:r>
      <w:r w:rsidR="009230B9" w:rsidRPr="00B37882">
        <w:rPr>
          <w:i/>
        </w:rPr>
        <w:t>Note: See Chapter 1</w:t>
      </w:r>
      <w:r w:rsidR="00B37882" w:rsidRPr="00B37882">
        <w:rPr>
          <w:i/>
        </w:rPr>
        <w:t xml:space="preserve"> for more detail pertaining to audits.</w:t>
      </w:r>
    </w:p>
    <w:p w14:paraId="6FF419AE" w14:textId="77777777" w:rsidR="00F4420A" w:rsidRDefault="00F4420A" w:rsidP="00F4420A">
      <w:pPr>
        <w:rPr>
          <w:b/>
          <w:bCs/>
        </w:rPr>
      </w:pPr>
    </w:p>
    <w:p w14:paraId="028A2B0A" w14:textId="77777777" w:rsidR="00F4420A" w:rsidRPr="006751FE" w:rsidRDefault="00F4420A" w:rsidP="006751FE">
      <w:pPr>
        <w:rPr>
          <w:u w:val="single"/>
        </w:rPr>
      </w:pPr>
      <w:r w:rsidRPr="006751FE">
        <w:rPr>
          <w:u w:val="single"/>
        </w:rPr>
        <w:t>ARTICLE V. ACTING IN GOOD FAITH</w:t>
      </w:r>
    </w:p>
    <w:p w14:paraId="09A1D7CF" w14:textId="77777777" w:rsidR="00F4420A" w:rsidRPr="004C0CA0" w:rsidRDefault="00F4420A" w:rsidP="00F4420A">
      <w:r w:rsidRPr="004C0CA0">
        <w:t>Anyone filing a complaint concerning a violation or suspected violation must be acting in good faith and have reasonable grounds for believing the information disclosed indicates a violation. Any allegations that prove not to be substantiated and which prove to have been made maliciously or knowingly to be false will be viewed as a serious disciplinary offense.</w:t>
      </w:r>
    </w:p>
    <w:p w14:paraId="6DAA21E1" w14:textId="77777777" w:rsidR="00F4420A" w:rsidRDefault="00F4420A" w:rsidP="00F4420A">
      <w:pPr>
        <w:rPr>
          <w:b/>
          <w:bCs/>
        </w:rPr>
      </w:pPr>
    </w:p>
    <w:p w14:paraId="32E296BF" w14:textId="77777777" w:rsidR="00F4420A" w:rsidRPr="006751FE" w:rsidRDefault="00F4420A" w:rsidP="006751FE">
      <w:pPr>
        <w:rPr>
          <w:u w:val="single"/>
        </w:rPr>
      </w:pPr>
      <w:r w:rsidRPr="006751FE">
        <w:rPr>
          <w:u w:val="single"/>
        </w:rPr>
        <w:t>ARTICLE VI. CONFIDENTIALITY</w:t>
      </w:r>
    </w:p>
    <w:p w14:paraId="39BDE757" w14:textId="6C8BFD67" w:rsidR="00F4420A" w:rsidRDefault="00F4420A" w:rsidP="00F4420A">
      <w:r w:rsidRPr="004C0CA0">
        <w:lastRenderedPageBreak/>
        <w:t xml:space="preserve">Violations or suspected violations may be submitted on a confidential basis by the </w:t>
      </w:r>
      <w:r w:rsidR="002C39C8" w:rsidRPr="004C0CA0">
        <w:t>complain</w:t>
      </w:r>
      <w:r w:rsidR="002C39C8">
        <w:t>a</w:t>
      </w:r>
      <w:r w:rsidR="002C39C8" w:rsidRPr="004C0CA0">
        <w:t>nt</w:t>
      </w:r>
      <w:r w:rsidRPr="004C0CA0">
        <w:t xml:space="preserve"> or may be submitted anonymously. Reports of violations or suspected violations will be kept confidential to the extent possible, consistent with the need to conduct an adequate investigation.</w:t>
      </w:r>
    </w:p>
    <w:p w14:paraId="2B97CCD4" w14:textId="77777777" w:rsidR="00DC4A7A" w:rsidRPr="004C0CA0" w:rsidRDefault="00DC4A7A" w:rsidP="00F4420A"/>
    <w:p w14:paraId="4560D929" w14:textId="77777777" w:rsidR="00F4420A" w:rsidRPr="006751FE" w:rsidRDefault="00F4420A" w:rsidP="006751FE">
      <w:pPr>
        <w:rPr>
          <w:u w:val="single"/>
        </w:rPr>
      </w:pPr>
      <w:r w:rsidRPr="006751FE">
        <w:rPr>
          <w:u w:val="single"/>
        </w:rPr>
        <w:t>ARTICLE VII. HANDLING OF REPORTED VIOLATIONS</w:t>
      </w:r>
    </w:p>
    <w:p w14:paraId="2F77CA98" w14:textId="482DD5A2" w:rsidR="00F4420A" w:rsidRPr="004C0CA0" w:rsidRDefault="001B5C2A" w:rsidP="00F4420A">
      <w:r>
        <w:t>BROA</w:t>
      </w:r>
      <w:r w:rsidR="00F4420A" w:rsidRPr="004C0CA0">
        <w:t xml:space="preserve"> will acknowledge receipt of the reported violation or suspected violation by writing a letter (or email) to the complainant within five business days. All reports will be promptly investigated and appropriate corrective action will be taken if warranted by the investigation.</w:t>
      </w:r>
    </w:p>
    <w:p w14:paraId="41DE0BA6" w14:textId="1ED69C6D" w:rsidR="00DC4A7A" w:rsidRPr="006751FE" w:rsidRDefault="006E30CA" w:rsidP="004E2E25">
      <w:pPr>
        <w:pStyle w:val="Heading1"/>
        <w:jc w:val="center"/>
        <w:rPr>
          <w:rFonts w:asciiTheme="minorHAnsi" w:hAnsiTheme="minorHAnsi" w:cstheme="minorHAnsi"/>
          <w:b/>
          <w:color w:val="auto"/>
          <w:u w:val="single"/>
        </w:rPr>
      </w:pPr>
      <w:bookmarkStart w:id="19" w:name="_Toc159870600"/>
      <w:r>
        <w:rPr>
          <w:rFonts w:asciiTheme="minorHAnsi" w:hAnsiTheme="minorHAnsi" w:cstheme="minorHAnsi"/>
          <w:b/>
          <w:color w:val="auto"/>
          <w:u w:val="single"/>
        </w:rPr>
        <w:t>Chapter 10A</w:t>
      </w:r>
      <w:r w:rsidR="00DC4A7A" w:rsidRPr="006751FE">
        <w:rPr>
          <w:rFonts w:asciiTheme="minorHAnsi" w:hAnsiTheme="minorHAnsi" w:cstheme="minorHAnsi"/>
          <w:b/>
          <w:color w:val="auto"/>
          <w:u w:val="single"/>
        </w:rPr>
        <w:t>: Whistleblower Procedures</w:t>
      </w:r>
      <w:bookmarkEnd w:id="19"/>
    </w:p>
    <w:p w14:paraId="6E072874" w14:textId="645FED30" w:rsidR="009230B9" w:rsidRDefault="009230B9" w:rsidP="009230B9">
      <w:pPr>
        <w:pStyle w:val="ListParagraph"/>
        <w:numPr>
          <w:ilvl w:val="0"/>
          <w:numId w:val="10"/>
        </w:numPr>
        <w:spacing w:before="120" w:after="120"/>
      </w:pPr>
      <w:r>
        <w:t xml:space="preserve">All members on </w:t>
      </w:r>
      <w:r w:rsidR="001B5C2A">
        <w:t>BROA</w:t>
      </w:r>
      <w:r>
        <w:t xml:space="preserve"> shall act professionally and ethically when dealing with concerns pertaining to violations of law. </w:t>
      </w:r>
    </w:p>
    <w:p w14:paraId="09775256" w14:textId="64255198" w:rsidR="00B37882" w:rsidRDefault="00B37882" w:rsidP="009230B9">
      <w:pPr>
        <w:pStyle w:val="ListParagraph"/>
        <w:numPr>
          <w:ilvl w:val="0"/>
          <w:numId w:val="10"/>
        </w:numPr>
        <w:spacing w:before="120" w:after="120"/>
      </w:pPr>
      <w:r>
        <w:t xml:space="preserve">If </w:t>
      </w:r>
      <w:r w:rsidR="001B5C2A">
        <w:t>BROA</w:t>
      </w:r>
      <w:r>
        <w:t xml:space="preserve"> receives a written report of a violation, suspected or other, </w:t>
      </w:r>
      <w:r w:rsidR="001B5C2A">
        <w:t>BROA</w:t>
      </w:r>
      <w:r>
        <w:t xml:space="preserve"> will make every effort to provide acknowledgement of that complaint within five business days of receipt.</w:t>
      </w:r>
    </w:p>
    <w:p w14:paraId="5AA3AAA3" w14:textId="06B82464" w:rsidR="00B37882" w:rsidRDefault="00B37882" w:rsidP="009230B9">
      <w:pPr>
        <w:pStyle w:val="ListParagraph"/>
        <w:numPr>
          <w:ilvl w:val="0"/>
          <w:numId w:val="10"/>
        </w:numPr>
        <w:spacing w:before="120" w:after="120"/>
      </w:pPr>
      <w:r>
        <w:t xml:space="preserve">If corrective actions are determined as a result of any violations </w:t>
      </w:r>
      <w:r w:rsidR="001B5C2A">
        <w:t>BROA</w:t>
      </w:r>
      <w:r>
        <w:t xml:space="preserve"> will make every effort to implement those corrections with diligence.</w:t>
      </w:r>
    </w:p>
    <w:p w14:paraId="037DBAE3" w14:textId="6158C095" w:rsidR="00B37882" w:rsidRDefault="001B5C2A" w:rsidP="00B37882">
      <w:pPr>
        <w:pStyle w:val="ListParagraph"/>
        <w:numPr>
          <w:ilvl w:val="0"/>
          <w:numId w:val="10"/>
        </w:numPr>
        <w:spacing w:before="120" w:after="120"/>
      </w:pPr>
      <w:r>
        <w:t>BROA</w:t>
      </w:r>
      <w:r w:rsidR="00B37882">
        <w:t xml:space="preserve"> has a zero tolerance policy against retaliation of any member for whistleblowing.  In the event of retaliation the Board of Directors are </w:t>
      </w:r>
      <w:r w:rsidR="00E77677">
        <w:t xml:space="preserve">to </w:t>
      </w:r>
      <w:r w:rsidR="00B37882">
        <w:t>convene as soon as practicable to determine a path forward regarding the membership status of the individual(s) in question.</w:t>
      </w:r>
    </w:p>
    <w:p w14:paraId="4184F8B9" w14:textId="77777777" w:rsidR="001441FC" w:rsidRDefault="00B37882" w:rsidP="006047C0">
      <w:pPr>
        <w:pStyle w:val="ListParagraph"/>
        <w:numPr>
          <w:ilvl w:val="0"/>
          <w:numId w:val="10"/>
        </w:numPr>
        <w:spacing w:before="120" w:after="120"/>
        <w:sectPr w:rsidR="001441FC" w:rsidSect="00A54FAB">
          <w:pgSz w:w="12240" w:h="15840"/>
          <w:pgMar w:top="1440" w:right="1440" w:bottom="1440" w:left="1440" w:header="720" w:footer="720" w:gutter="0"/>
          <w:cols w:space="720"/>
          <w:docGrid w:linePitch="360"/>
        </w:sectPr>
      </w:pPr>
      <w:r>
        <w:t xml:space="preserve">See Chapter 1 for details pertaining to audit </w:t>
      </w:r>
      <w:r w:rsidR="00E77677">
        <w:t>finding procedures</w:t>
      </w:r>
      <w:r>
        <w:t>.</w:t>
      </w:r>
      <w:r w:rsidR="00520343">
        <w:t xml:space="preserve"> </w:t>
      </w:r>
    </w:p>
    <w:p w14:paraId="255023AF" w14:textId="63D29AB0" w:rsidR="001441FC" w:rsidRPr="006751FE" w:rsidRDefault="001441FC" w:rsidP="001441FC">
      <w:pPr>
        <w:pStyle w:val="Heading1"/>
        <w:jc w:val="center"/>
        <w:rPr>
          <w:rFonts w:asciiTheme="minorHAnsi" w:hAnsiTheme="minorHAnsi" w:cstheme="minorHAnsi"/>
          <w:b/>
          <w:color w:val="auto"/>
          <w:u w:val="single"/>
        </w:rPr>
      </w:pPr>
      <w:bookmarkStart w:id="20" w:name="_Toc159870601"/>
      <w:r>
        <w:rPr>
          <w:rFonts w:asciiTheme="minorHAnsi" w:hAnsiTheme="minorHAnsi" w:cstheme="minorHAnsi"/>
          <w:b/>
          <w:color w:val="auto"/>
          <w:u w:val="single"/>
        </w:rPr>
        <w:lastRenderedPageBreak/>
        <w:t>Chapter 11</w:t>
      </w:r>
      <w:r w:rsidRPr="006751FE">
        <w:rPr>
          <w:rFonts w:asciiTheme="minorHAnsi" w:hAnsiTheme="minorHAnsi" w:cstheme="minorHAnsi"/>
          <w:b/>
          <w:color w:val="auto"/>
          <w:u w:val="single"/>
        </w:rPr>
        <w:t xml:space="preserve"> </w:t>
      </w:r>
      <w:r>
        <w:rPr>
          <w:rFonts w:asciiTheme="minorHAnsi" w:hAnsiTheme="minorHAnsi" w:cstheme="minorHAnsi"/>
          <w:b/>
          <w:color w:val="auto"/>
          <w:u w:val="single"/>
        </w:rPr>
        <w:t>–</w:t>
      </w:r>
      <w:r w:rsidRPr="006751FE">
        <w:rPr>
          <w:rFonts w:asciiTheme="minorHAnsi" w:hAnsiTheme="minorHAnsi" w:cstheme="minorHAnsi"/>
          <w:b/>
          <w:color w:val="auto"/>
          <w:u w:val="single"/>
        </w:rPr>
        <w:t xml:space="preserve"> </w:t>
      </w:r>
      <w:r>
        <w:rPr>
          <w:rFonts w:asciiTheme="minorHAnsi" w:hAnsiTheme="minorHAnsi" w:cstheme="minorHAnsi"/>
          <w:b/>
          <w:color w:val="auto"/>
          <w:u w:val="single"/>
        </w:rPr>
        <w:t>Commercial Membership Policy</w:t>
      </w:r>
      <w:bookmarkEnd w:id="20"/>
    </w:p>
    <w:p w14:paraId="0945C669" w14:textId="77777777" w:rsidR="00B251C7" w:rsidRDefault="00B251C7" w:rsidP="00E54251">
      <w:pPr>
        <w:rPr>
          <w:u w:val="single"/>
        </w:rPr>
      </w:pPr>
    </w:p>
    <w:p w14:paraId="65B3548E" w14:textId="444C8163" w:rsidR="00E54251" w:rsidRPr="00A63F4D" w:rsidRDefault="005E32A3" w:rsidP="00E54251">
      <w:pPr>
        <w:rPr>
          <w:u w:val="single"/>
        </w:rPr>
      </w:pPr>
      <w:r>
        <w:rPr>
          <w:u w:val="single"/>
        </w:rPr>
        <w:t>ARTICLE</w:t>
      </w:r>
      <w:r w:rsidR="00E54251" w:rsidRPr="00A63F4D">
        <w:rPr>
          <w:u w:val="single"/>
        </w:rPr>
        <w:t xml:space="preserve"> I. P</w:t>
      </w:r>
      <w:r w:rsidR="00E54251">
        <w:rPr>
          <w:u w:val="single"/>
        </w:rPr>
        <w:t>URPOSE</w:t>
      </w:r>
      <w:r w:rsidR="00E54251" w:rsidRPr="00A63F4D">
        <w:rPr>
          <w:u w:val="single"/>
        </w:rPr>
        <w:t xml:space="preserve"> </w:t>
      </w:r>
    </w:p>
    <w:p w14:paraId="2BBFC918" w14:textId="77777777" w:rsidR="00E54251" w:rsidRDefault="00E54251" w:rsidP="00E54251">
      <w:pPr>
        <w:ind w:left="720"/>
      </w:pPr>
      <w:r>
        <w:t xml:space="preserve">This Commercial Membership Policy establishes guidelines and procedures for commercial membership within the Benton-Franklin Rental Owners Association (BROA). This document outlines the criteria for commercial membership, the benefits associated with such membership, and the responsibilities of commercial members. </w:t>
      </w:r>
    </w:p>
    <w:p w14:paraId="59E6BB5B" w14:textId="77777777" w:rsidR="00B251C7" w:rsidRDefault="00B251C7" w:rsidP="00E54251">
      <w:pPr>
        <w:rPr>
          <w:u w:val="single"/>
        </w:rPr>
      </w:pPr>
    </w:p>
    <w:p w14:paraId="77925AB5" w14:textId="75FF3024" w:rsidR="00E54251" w:rsidRPr="00A63F4D" w:rsidRDefault="00B251C7" w:rsidP="00E54251">
      <w:pPr>
        <w:rPr>
          <w:u w:val="single"/>
        </w:rPr>
      </w:pPr>
      <w:r>
        <w:rPr>
          <w:u w:val="single"/>
        </w:rPr>
        <w:t>ARTICLE</w:t>
      </w:r>
      <w:r w:rsidR="00E54251" w:rsidRPr="00A63F4D">
        <w:rPr>
          <w:u w:val="single"/>
        </w:rPr>
        <w:t xml:space="preserve"> II. </w:t>
      </w:r>
      <w:r>
        <w:rPr>
          <w:u w:val="single"/>
        </w:rPr>
        <w:t>COMMERCIAL MEMBERSHIP CRITERIA</w:t>
      </w:r>
      <w:r w:rsidR="00E54251" w:rsidRPr="00A63F4D">
        <w:rPr>
          <w:u w:val="single"/>
        </w:rPr>
        <w:t xml:space="preserve"> </w:t>
      </w:r>
    </w:p>
    <w:p w14:paraId="44AECC69" w14:textId="77777777" w:rsidR="00E54251" w:rsidRDefault="00E54251" w:rsidP="00E54251">
      <w:r>
        <w:t xml:space="preserve">To qualify for commercial membership in BROA, an organization must meet the following criteria: </w:t>
      </w:r>
    </w:p>
    <w:p w14:paraId="00E4BF53" w14:textId="77777777" w:rsidR="00E54251" w:rsidRDefault="00E54251" w:rsidP="00E54251">
      <w:pPr>
        <w:pStyle w:val="ListParagraph"/>
        <w:numPr>
          <w:ilvl w:val="0"/>
          <w:numId w:val="46"/>
        </w:numPr>
        <w:spacing w:after="160" w:line="259" w:lineRule="auto"/>
      </w:pPr>
      <w:r>
        <w:t xml:space="preserve">Business Type: The organization must be engaged in a business related to the construction, housing, </w:t>
      </w:r>
      <w:proofErr w:type="gramStart"/>
      <w:r>
        <w:t>re</w:t>
      </w:r>
      <w:bookmarkStart w:id="21" w:name="_GoBack"/>
      <w:bookmarkEnd w:id="21"/>
      <w:r>
        <w:t>ntal</w:t>
      </w:r>
      <w:proofErr w:type="gramEnd"/>
      <w:r>
        <w:t xml:space="preserve"> or property management industry. </w:t>
      </w:r>
    </w:p>
    <w:p w14:paraId="628C8B32" w14:textId="77777777" w:rsidR="00E54251" w:rsidRDefault="00E54251" w:rsidP="00E54251">
      <w:pPr>
        <w:pStyle w:val="ListParagraph"/>
        <w:numPr>
          <w:ilvl w:val="0"/>
          <w:numId w:val="46"/>
        </w:numPr>
        <w:spacing w:after="160" w:line="259" w:lineRule="auto"/>
      </w:pPr>
      <w:r>
        <w:t xml:space="preserve">Local Presence: The organization must have a physical presence or operations in the Benton-Franklin region when they provide a physical service or goods. If the service is provided virtually it is preferred that they at least have a presence or can legally operate within Washington State. </w:t>
      </w:r>
    </w:p>
    <w:p w14:paraId="44C4F846" w14:textId="77777777" w:rsidR="00E54251" w:rsidRDefault="00E54251" w:rsidP="00E54251">
      <w:pPr>
        <w:pStyle w:val="ListParagraph"/>
        <w:numPr>
          <w:ilvl w:val="0"/>
          <w:numId w:val="46"/>
        </w:numPr>
        <w:spacing w:after="160" w:line="259" w:lineRule="auto"/>
      </w:pPr>
      <w:r>
        <w:t xml:space="preserve">Ethical Conduct: The organization must adhere to ethical business practices and comply with all relevant local, state, and federal laws. </w:t>
      </w:r>
    </w:p>
    <w:p w14:paraId="53756514" w14:textId="2524BB55" w:rsidR="00E54251" w:rsidRDefault="00E54251" w:rsidP="00E54251">
      <w:pPr>
        <w:pStyle w:val="ListParagraph"/>
        <w:numPr>
          <w:ilvl w:val="0"/>
          <w:numId w:val="46"/>
        </w:numPr>
        <w:spacing w:after="160" w:line="259" w:lineRule="auto"/>
      </w:pPr>
      <w:r>
        <w:t>Reputation: The organization should have a positive reputation within the community and the industry</w:t>
      </w:r>
      <w:r w:rsidR="002B10F1">
        <w:t xml:space="preserve"> (i.e. better business bureau, yelp, etc.)</w:t>
      </w:r>
      <w:r>
        <w:t xml:space="preserve">. </w:t>
      </w:r>
    </w:p>
    <w:p w14:paraId="59B38D53" w14:textId="429158D5" w:rsidR="00E54251" w:rsidRPr="00A63F4D" w:rsidRDefault="00E54251" w:rsidP="00E54251">
      <w:pPr>
        <w:rPr>
          <w:u w:val="single"/>
        </w:rPr>
      </w:pPr>
      <w:r w:rsidRPr="00A63F4D">
        <w:rPr>
          <w:u w:val="single"/>
        </w:rPr>
        <w:t xml:space="preserve">ARTICLE III. APPLICATION PROCESS </w:t>
      </w:r>
    </w:p>
    <w:p w14:paraId="584199EB" w14:textId="77777777" w:rsidR="00E54251" w:rsidRDefault="00E54251" w:rsidP="00E54251">
      <w:pPr>
        <w:pStyle w:val="ListParagraph"/>
        <w:numPr>
          <w:ilvl w:val="0"/>
          <w:numId w:val="45"/>
        </w:numPr>
        <w:spacing w:after="160" w:line="259" w:lineRule="auto"/>
      </w:pPr>
      <w:r>
        <w:t xml:space="preserve">Submission of Application: Organizations interested in commercial membership must submit a completed application form along with their proposed ad and any required supporting documents. </w:t>
      </w:r>
    </w:p>
    <w:p w14:paraId="67BAB45F" w14:textId="77777777" w:rsidR="00E54251" w:rsidRDefault="00E54251" w:rsidP="00E54251">
      <w:pPr>
        <w:pStyle w:val="ListParagraph"/>
        <w:numPr>
          <w:ilvl w:val="0"/>
          <w:numId w:val="45"/>
        </w:numPr>
        <w:spacing w:after="160" w:line="259" w:lineRule="auto"/>
      </w:pPr>
      <w:r>
        <w:t xml:space="preserve">Review Process: The BROA Board will review each application to ensure that the organization meets the specified criteria. </w:t>
      </w:r>
    </w:p>
    <w:p w14:paraId="00A67EDA" w14:textId="77777777" w:rsidR="00E54251" w:rsidRDefault="00E54251" w:rsidP="00E54251">
      <w:pPr>
        <w:pStyle w:val="ListParagraph"/>
        <w:numPr>
          <w:ilvl w:val="0"/>
          <w:numId w:val="45"/>
        </w:numPr>
        <w:spacing w:after="160" w:line="259" w:lineRule="auto"/>
      </w:pPr>
      <w:r>
        <w:t xml:space="preserve">Approval/Denial Notification: Organizations will be notified of the Board's decision within a reasonable timeframe after the board has reviewed the application. </w:t>
      </w:r>
    </w:p>
    <w:p w14:paraId="0E5D189C" w14:textId="16C4FA95" w:rsidR="00E54251" w:rsidRPr="00A63F4D" w:rsidRDefault="00E54251" w:rsidP="00E54251">
      <w:pPr>
        <w:rPr>
          <w:u w:val="single"/>
        </w:rPr>
      </w:pPr>
      <w:r w:rsidRPr="00A63F4D">
        <w:rPr>
          <w:u w:val="single"/>
        </w:rPr>
        <w:t>A</w:t>
      </w:r>
      <w:r>
        <w:rPr>
          <w:u w:val="single"/>
        </w:rPr>
        <w:t>RTICLE</w:t>
      </w:r>
      <w:r w:rsidRPr="00A63F4D">
        <w:rPr>
          <w:u w:val="single"/>
        </w:rPr>
        <w:t xml:space="preserve"> IV. COMMERCIAL MEMBERSHIP BENEFITS </w:t>
      </w:r>
    </w:p>
    <w:p w14:paraId="2485E0FB" w14:textId="77777777" w:rsidR="00E54251" w:rsidRDefault="00E54251" w:rsidP="00E54251">
      <w:pPr>
        <w:pStyle w:val="ListParagraph"/>
        <w:numPr>
          <w:ilvl w:val="0"/>
          <w:numId w:val="44"/>
        </w:numPr>
        <w:spacing w:after="160" w:line="259" w:lineRule="auto"/>
      </w:pPr>
      <w:r>
        <w:t xml:space="preserve">Networking Opportunities: Commercial members will have access to networking events, seminars, and conferences organized by BROA to foster collaboration within the rental and property management industry. </w:t>
      </w:r>
    </w:p>
    <w:p w14:paraId="3F14C707" w14:textId="77777777" w:rsidR="00E54251" w:rsidRDefault="00E54251" w:rsidP="00E54251">
      <w:pPr>
        <w:pStyle w:val="ListParagraph"/>
        <w:numPr>
          <w:ilvl w:val="0"/>
          <w:numId w:val="44"/>
        </w:numPr>
        <w:spacing w:after="160" w:line="259" w:lineRule="auto"/>
      </w:pPr>
      <w:r>
        <w:t xml:space="preserve">Advertising and Exposure: Commercial members will be featured on the BROA website, place an ad in the monthly newsletter and an opportunity for a promotional presentation at one of our monthly membership meetings, providing visibility within the community. </w:t>
      </w:r>
    </w:p>
    <w:p w14:paraId="1B241E77" w14:textId="77777777" w:rsidR="00E54251" w:rsidRDefault="00E54251" w:rsidP="00E54251">
      <w:pPr>
        <w:pStyle w:val="ListParagraph"/>
        <w:numPr>
          <w:ilvl w:val="0"/>
          <w:numId w:val="44"/>
        </w:numPr>
        <w:spacing w:after="160" w:line="259" w:lineRule="auto"/>
      </w:pPr>
      <w:r>
        <w:lastRenderedPageBreak/>
        <w:t xml:space="preserve">Educational Resources: Access to educational resources, workshops, and training sessions to stay informed about industry trends and best practices. </w:t>
      </w:r>
    </w:p>
    <w:p w14:paraId="53B17EF7" w14:textId="2C5DBE23" w:rsidR="00E54251" w:rsidRPr="00A63F4D" w:rsidRDefault="00E54251" w:rsidP="00E54251">
      <w:pPr>
        <w:rPr>
          <w:u w:val="single"/>
        </w:rPr>
      </w:pPr>
      <w:r w:rsidRPr="00A63F4D">
        <w:rPr>
          <w:u w:val="single"/>
        </w:rPr>
        <w:t xml:space="preserve">ARTICLE V. RESPONSIBILITIES OF COMMERCIAL MEMBERS </w:t>
      </w:r>
    </w:p>
    <w:p w14:paraId="5B60AB5C" w14:textId="77777777" w:rsidR="00E54251" w:rsidRDefault="00E54251" w:rsidP="00E54251">
      <w:pPr>
        <w:pStyle w:val="ListParagraph"/>
        <w:numPr>
          <w:ilvl w:val="0"/>
          <w:numId w:val="47"/>
        </w:numPr>
        <w:spacing w:after="160" w:line="259" w:lineRule="auto"/>
      </w:pPr>
      <w:r>
        <w:t xml:space="preserve">Adherence to Code of Conduct: Commercial members are expected to adhere to BROA's code of conduct, promoting professional and ethical behavior. </w:t>
      </w:r>
    </w:p>
    <w:p w14:paraId="269ADC43" w14:textId="77777777" w:rsidR="00E54251" w:rsidRDefault="00E54251" w:rsidP="00E54251">
      <w:pPr>
        <w:pStyle w:val="ListParagraph"/>
        <w:numPr>
          <w:ilvl w:val="0"/>
          <w:numId w:val="47"/>
        </w:numPr>
        <w:spacing w:after="160" w:line="259" w:lineRule="auto"/>
      </w:pPr>
      <w:r>
        <w:t xml:space="preserve">Active Participation: Organizations are encouraged to actively participate in BROA events, initiatives, and committees. </w:t>
      </w:r>
    </w:p>
    <w:p w14:paraId="1E00C923" w14:textId="0A7E6DF6" w:rsidR="00E54251" w:rsidRDefault="00E54251" w:rsidP="00E54251">
      <w:pPr>
        <w:pStyle w:val="ListParagraph"/>
        <w:numPr>
          <w:ilvl w:val="0"/>
          <w:numId w:val="47"/>
        </w:numPr>
        <w:spacing w:after="160" w:line="259" w:lineRule="auto"/>
      </w:pPr>
      <w:r>
        <w:t>Timely Renewal: Commercial members must renew their membership annually and promptly pay any associated fees</w:t>
      </w:r>
      <w:r w:rsidR="002B10F1">
        <w:t xml:space="preserve"> or their membership and ad will be rescinded</w:t>
      </w:r>
      <w:r>
        <w:t xml:space="preserve">. </w:t>
      </w:r>
    </w:p>
    <w:p w14:paraId="1F31128B" w14:textId="77777777" w:rsidR="00E54251" w:rsidRDefault="00E54251" w:rsidP="00E54251">
      <w:pPr>
        <w:pStyle w:val="ListParagraph"/>
        <w:numPr>
          <w:ilvl w:val="0"/>
          <w:numId w:val="47"/>
        </w:numPr>
        <w:spacing w:after="160" w:line="259" w:lineRule="auto"/>
      </w:pPr>
      <w:r>
        <w:t xml:space="preserve">Notification of Changes: Commercial members are responsible for notifying BROA of any changes in business operations or contact information. </w:t>
      </w:r>
    </w:p>
    <w:p w14:paraId="38A11545" w14:textId="70C80E24" w:rsidR="00E54251" w:rsidRPr="00A63F4D" w:rsidRDefault="00E54251" w:rsidP="00E54251">
      <w:pPr>
        <w:rPr>
          <w:u w:val="single"/>
        </w:rPr>
      </w:pPr>
      <w:r w:rsidRPr="00A63F4D">
        <w:rPr>
          <w:u w:val="single"/>
        </w:rPr>
        <w:t>ARTICLE VI. MEMBERSHIP FEES</w:t>
      </w:r>
    </w:p>
    <w:p w14:paraId="16B9C971" w14:textId="77777777" w:rsidR="00E54251" w:rsidRDefault="00E54251" w:rsidP="00E54251">
      <w:pPr>
        <w:ind w:left="720"/>
      </w:pPr>
      <w:r>
        <w:t xml:space="preserve">Commercial membership fees will be determined by the BROA Board and may be subject to periodic review. Fees contribute to the association's operational costs and the provision of member benefits. </w:t>
      </w:r>
    </w:p>
    <w:p w14:paraId="54D95FDE" w14:textId="77777777" w:rsidR="00B251C7" w:rsidRDefault="00B251C7" w:rsidP="00E54251">
      <w:pPr>
        <w:rPr>
          <w:u w:val="single"/>
        </w:rPr>
      </w:pPr>
    </w:p>
    <w:p w14:paraId="7071B190" w14:textId="05F09B86" w:rsidR="00E54251" w:rsidRPr="00A63F4D" w:rsidRDefault="00E54251" w:rsidP="00E54251">
      <w:pPr>
        <w:rPr>
          <w:u w:val="single"/>
        </w:rPr>
      </w:pPr>
      <w:r w:rsidRPr="00A63F4D">
        <w:rPr>
          <w:u w:val="single"/>
        </w:rPr>
        <w:t xml:space="preserve">ARTICLE VII. GRIEVENCE PROCEDURE </w:t>
      </w:r>
    </w:p>
    <w:p w14:paraId="54B5E662" w14:textId="77777777" w:rsidR="00E54251" w:rsidRDefault="00E54251" w:rsidP="00E54251">
      <w:pPr>
        <w:ind w:left="720"/>
      </w:pPr>
      <w:r>
        <w:t xml:space="preserve">In the event of a dispute or grievance, commercial members can follow the established grievance procedure outlined in the BROA bylaws. </w:t>
      </w:r>
    </w:p>
    <w:p w14:paraId="323FAA8E" w14:textId="77777777" w:rsidR="00B251C7" w:rsidRDefault="00B251C7" w:rsidP="00E54251">
      <w:pPr>
        <w:rPr>
          <w:u w:val="single"/>
        </w:rPr>
      </w:pPr>
    </w:p>
    <w:p w14:paraId="61542E38" w14:textId="69F251FB" w:rsidR="00E54251" w:rsidRPr="00A63F4D" w:rsidRDefault="00E54251" w:rsidP="00E54251">
      <w:pPr>
        <w:rPr>
          <w:u w:val="single"/>
        </w:rPr>
      </w:pPr>
      <w:r w:rsidRPr="00A63F4D">
        <w:rPr>
          <w:u w:val="single"/>
        </w:rPr>
        <w:t xml:space="preserve">ARTICLE VIII. AMENDMENTS </w:t>
      </w:r>
    </w:p>
    <w:p w14:paraId="757DF468" w14:textId="0D33778F" w:rsidR="00E54251" w:rsidRDefault="00E54251" w:rsidP="00E54251">
      <w:pPr>
        <w:ind w:left="720"/>
      </w:pPr>
      <w:r>
        <w:t>This policy and procedures document may be amended by the BROA Board as necessary. Members will be notified of any changes promptly. By adhering to the guidelines outlined in this document, BROA aims to create a vibrant and collaborative community within the rental and property management industry</w:t>
      </w:r>
      <w:r w:rsidR="002B10F1">
        <w:t>.</w:t>
      </w:r>
    </w:p>
    <w:p w14:paraId="0563B3E3" w14:textId="5338B502" w:rsidR="00520343" w:rsidRDefault="00520343" w:rsidP="00A63F4D">
      <w:pPr>
        <w:spacing w:before="120" w:after="120"/>
      </w:pPr>
    </w:p>
    <w:p w14:paraId="46A6287F" w14:textId="77777777" w:rsidR="00520343" w:rsidRDefault="00520343" w:rsidP="00E73700">
      <w:pPr>
        <w:spacing w:before="120" w:after="120"/>
      </w:pPr>
    </w:p>
    <w:p w14:paraId="6CA30FE8" w14:textId="77777777" w:rsidR="00520343" w:rsidRDefault="00520343" w:rsidP="00E73700">
      <w:pPr>
        <w:spacing w:before="120" w:after="120"/>
      </w:pPr>
    </w:p>
    <w:p w14:paraId="591D5D26" w14:textId="77777777" w:rsidR="00A97D67" w:rsidRDefault="00A97D67" w:rsidP="006751FE">
      <w:pPr>
        <w:spacing w:before="120" w:after="120"/>
      </w:pPr>
    </w:p>
    <w:p w14:paraId="5E7399EE" w14:textId="77777777" w:rsidR="00A97D67" w:rsidRDefault="00A97D67" w:rsidP="00A97D67">
      <w:pPr>
        <w:spacing w:before="120" w:after="120"/>
        <w:sectPr w:rsidR="00A97D67" w:rsidSect="00A54FAB">
          <w:pgSz w:w="12240" w:h="15840"/>
          <w:pgMar w:top="1440" w:right="1440" w:bottom="1440" w:left="1440" w:header="720" w:footer="720" w:gutter="0"/>
          <w:cols w:space="720"/>
          <w:docGrid w:linePitch="360"/>
        </w:sectPr>
      </w:pPr>
    </w:p>
    <w:p w14:paraId="4B531091" w14:textId="695163FF" w:rsidR="00A97D67" w:rsidRPr="006751FE" w:rsidRDefault="00A97D67" w:rsidP="006751FE">
      <w:pPr>
        <w:pStyle w:val="Heading1"/>
        <w:jc w:val="center"/>
        <w:rPr>
          <w:rFonts w:asciiTheme="minorHAnsi" w:hAnsiTheme="minorHAnsi" w:cstheme="minorHAnsi"/>
          <w:b/>
          <w:color w:val="auto"/>
          <w:u w:val="single"/>
        </w:rPr>
      </w:pPr>
      <w:bookmarkStart w:id="22" w:name="_Toc159870602"/>
      <w:r w:rsidRPr="006751FE">
        <w:rPr>
          <w:rFonts w:asciiTheme="minorHAnsi" w:hAnsiTheme="minorHAnsi" w:cstheme="minorHAnsi"/>
          <w:b/>
          <w:color w:val="auto"/>
          <w:u w:val="single"/>
        </w:rPr>
        <w:lastRenderedPageBreak/>
        <w:t>Chapter 1</w:t>
      </w:r>
      <w:r w:rsidR="00E54251">
        <w:rPr>
          <w:rFonts w:asciiTheme="minorHAnsi" w:hAnsiTheme="minorHAnsi" w:cstheme="minorHAnsi"/>
          <w:b/>
          <w:color w:val="auto"/>
          <w:u w:val="single"/>
        </w:rPr>
        <w:t>2</w:t>
      </w:r>
      <w:r w:rsidRPr="006751FE">
        <w:rPr>
          <w:rFonts w:asciiTheme="minorHAnsi" w:hAnsiTheme="minorHAnsi" w:cstheme="minorHAnsi"/>
          <w:b/>
          <w:color w:val="auto"/>
          <w:u w:val="single"/>
        </w:rPr>
        <w:t xml:space="preserve"> - Revision Tracking</w:t>
      </w:r>
      <w:bookmarkEnd w:id="22"/>
    </w:p>
    <w:p w14:paraId="7CCA49BD" w14:textId="77777777" w:rsidR="00A97D67" w:rsidRDefault="00A97D67" w:rsidP="006751FE"/>
    <w:p w14:paraId="777BC401" w14:textId="7FEE283D" w:rsidR="00A97D67" w:rsidRDefault="008068DB" w:rsidP="006751FE">
      <w:r>
        <w:t>02</w:t>
      </w:r>
      <w:r w:rsidR="003E5814">
        <w:t>/</w:t>
      </w:r>
      <w:r>
        <w:t>12</w:t>
      </w:r>
      <w:r w:rsidR="003E5814">
        <w:t>/2024</w:t>
      </w:r>
    </w:p>
    <w:p w14:paraId="3EE770B9" w14:textId="1829CAF7" w:rsidR="003E5814" w:rsidRDefault="003E5814" w:rsidP="006751FE">
      <w:pPr>
        <w:pStyle w:val="ListParagraph"/>
        <w:numPr>
          <w:ilvl w:val="1"/>
          <w:numId w:val="7"/>
        </w:numPr>
      </w:pPr>
      <w:r>
        <w:t>Revision Synopsis: Creation of Document</w:t>
      </w:r>
    </w:p>
    <w:p w14:paraId="103FF6C2" w14:textId="6A8F2A18" w:rsidR="00E54251" w:rsidRDefault="00E54251" w:rsidP="00A63F4D">
      <w:r>
        <w:t>3/11/2024</w:t>
      </w:r>
    </w:p>
    <w:p w14:paraId="3BEF68AB" w14:textId="76CC9129" w:rsidR="00E54251" w:rsidRDefault="00E54251" w:rsidP="00E54251">
      <w:pPr>
        <w:pStyle w:val="ListParagraph"/>
        <w:numPr>
          <w:ilvl w:val="1"/>
          <w:numId w:val="7"/>
        </w:numPr>
      </w:pPr>
      <w:r>
        <w:t>Addition of Commercial membership policies.</w:t>
      </w:r>
    </w:p>
    <w:p w14:paraId="7559FC1D" w14:textId="77777777" w:rsidR="003E5814" w:rsidRDefault="003E5814" w:rsidP="006751FE"/>
    <w:p w14:paraId="047D8664" w14:textId="77777777" w:rsidR="003E5814" w:rsidRPr="00A97D67" w:rsidRDefault="003E5814" w:rsidP="006751FE"/>
    <w:sectPr w:rsidR="003E5814" w:rsidRPr="00A97D67" w:rsidSect="00A54FA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2C9237" w16cex:dateUtc="2024-01-27T21:29:00Z"/>
  <w16cex:commentExtensible w16cex:durableId="05D4DE55" w16cex:dateUtc="2024-01-27T21:30:00Z"/>
  <w16cex:commentExtensible w16cex:durableId="559249BB" w16cex:dateUtc="2024-01-27T21:35:00Z"/>
  <w16cex:commentExtensible w16cex:durableId="001BFA88" w16cex:dateUtc="2024-01-27T21:42:00Z"/>
  <w16cex:commentExtensible w16cex:durableId="54013BB7" w16cex:dateUtc="2024-01-27T21:44:00Z"/>
  <w16cex:commentExtensible w16cex:durableId="44BD5F12" w16cex:dateUtc="2024-01-27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BFC77" w16cid:durableId="412A61E6"/>
  <w16cid:commentId w16cid:paraId="35ACD6A8" w16cid:durableId="492C9237"/>
  <w16cid:commentId w16cid:paraId="3DC1B1D6" w16cid:durableId="05D4DE55"/>
  <w16cid:commentId w16cid:paraId="43295014" w16cid:durableId="559249BB"/>
  <w16cid:commentId w16cid:paraId="71CC692C" w16cid:durableId="001BFA88"/>
  <w16cid:commentId w16cid:paraId="444D5C3A" w16cid:durableId="54013BB7"/>
  <w16cid:commentId w16cid:paraId="52FED467" w16cid:durableId="44BD5F12"/>
  <w16cid:commentId w16cid:paraId="5E9963A6" w16cid:durableId="444BAA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C00BF" w14:textId="77777777" w:rsidR="008068DB" w:rsidRDefault="008068DB">
      <w:r>
        <w:separator/>
      </w:r>
    </w:p>
  </w:endnote>
  <w:endnote w:type="continuationSeparator" w:id="0">
    <w:p w14:paraId="1DB41E7C" w14:textId="77777777" w:rsidR="008068DB" w:rsidRDefault="0080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4722" w14:textId="77777777" w:rsidR="008068DB" w:rsidRDefault="00806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298408"/>
      <w:docPartObj>
        <w:docPartGallery w:val="Page Numbers (Bottom of Page)"/>
        <w:docPartUnique/>
      </w:docPartObj>
    </w:sdtPr>
    <w:sdtEndPr>
      <w:rPr>
        <w:noProof/>
      </w:rPr>
    </w:sdtEndPr>
    <w:sdtContent>
      <w:p w14:paraId="79B5AE3E" w14:textId="7BA329DC" w:rsidR="008068DB" w:rsidRDefault="008068DB">
        <w:pPr>
          <w:pStyle w:val="Footer"/>
        </w:pPr>
        <w:r>
          <w:fldChar w:fldCharType="begin"/>
        </w:r>
        <w:r>
          <w:instrText xml:space="preserve"> PAGE   \* MERGEFORMAT </w:instrText>
        </w:r>
        <w:r>
          <w:fldChar w:fldCharType="separate"/>
        </w:r>
        <w:r w:rsidR="00A63F4D">
          <w:rPr>
            <w:noProof/>
          </w:rPr>
          <w:t>22</w:t>
        </w:r>
        <w:r>
          <w:rPr>
            <w:noProof/>
          </w:rPr>
          <w:fldChar w:fldCharType="end"/>
        </w:r>
        <w:r>
          <w:rPr>
            <w:noProof/>
          </w:rPr>
          <w:tab/>
        </w:r>
        <w:r>
          <w:rPr>
            <w:noProof/>
          </w:rPr>
          <w:tab/>
        </w:r>
        <w:r w:rsidR="00E54251">
          <w:rPr>
            <w:noProof/>
          </w:rPr>
          <w:t>3</w:t>
        </w:r>
        <w:r>
          <w:rPr>
            <w:noProof/>
          </w:rPr>
          <w:t>/1</w:t>
        </w:r>
        <w:r w:rsidR="00E54251">
          <w:rPr>
            <w:noProof/>
          </w:rPr>
          <w:t>1</w:t>
        </w:r>
        <w:r>
          <w:rPr>
            <w:noProof/>
          </w:rPr>
          <w:t>/2024</w:t>
        </w:r>
      </w:p>
    </w:sdtContent>
  </w:sdt>
  <w:p w14:paraId="77E590DF" w14:textId="77777777" w:rsidR="008068DB" w:rsidRDefault="008068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1E6A1" w14:textId="77777777" w:rsidR="008068DB" w:rsidRDefault="00806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B87E5" w14:textId="77777777" w:rsidR="008068DB" w:rsidRDefault="008068DB">
      <w:r>
        <w:separator/>
      </w:r>
    </w:p>
  </w:footnote>
  <w:footnote w:type="continuationSeparator" w:id="0">
    <w:p w14:paraId="448CBB5A" w14:textId="77777777" w:rsidR="008068DB" w:rsidRDefault="0080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6ECA" w14:textId="77777777" w:rsidR="008068DB" w:rsidRDefault="00806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D285" w14:textId="77777777" w:rsidR="008068DB" w:rsidRPr="004C0CA0" w:rsidRDefault="008068DB" w:rsidP="00DC4A7A">
    <w:pPr>
      <w:rPr>
        <w:rFonts w:ascii="Times New Roman" w:eastAsia="Times New Roman" w:hAnsi="Times New Roman" w:cs="Times New Roman"/>
      </w:rPr>
    </w:pPr>
    <w:r w:rsidRPr="004C0CA0">
      <w:rPr>
        <w:rFonts w:ascii="Times New Roman" w:eastAsia="Times New Roman" w:hAnsi="Times New Roman" w:cs="Times New Roman"/>
      </w:rPr>
      <w:fldChar w:fldCharType="begin"/>
    </w:r>
    <w:r w:rsidRPr="004C0CA0">
      <w:rPr>
        <w:rFonts w:ascii="Times New Roman" w:eastAsia="Times New Roman" w:hAnsi="Times New Roman" w:cs="Times New Roman"/>
      </w:rPr>
      <w:instrText xml:space="preserve"> INCLUDEPICTURE "https://www.broawa.org/wp-content/uploads/2022/05/letter-Head-BROA-Logo.png" \* MERGEFORMATINET </w:instrText>
    </w:r>
    <w:r w:rsidRPr="004C0CA0">
      <w:rPr>
        <w:rFonts w:ascii="Times New Roman" w:eastAsia="Times New Roman" w:hAnsi="Times New Roman" w:cs="Times New Roman"/>
      </w:rPr>
      <w:fldChar w:fldCharType="separate"/>
    </w:r>
    <w:r w:rsidRPr="004C0CA0">
      <w:rPr>
        <w:rFonts w:ascii="Times New Roman" w:eastAsia="Times New Roman" w:hAnsi="Times New Roman" w:cs="Times New Roman"/>
        <w:noProof/>
      </w:rPr>
      <w:drawing>
        <wp:inline distT="0" distB="0" distL="0" distR="0" wp14:anchorId="544B5C57" wp14:editId="6A225E47">
          <wp:extent cx="5943600" cy="811530"/>
          <wp:effectExtent l="0" t="0" r="0" b="1270"/>
          <wp:docPr id="4" name="Picture 4" descr="BROA | Supporting our local landlords and property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 | Supporting our local landlords and property manag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11530"/>
                  </a:xfrm>
                  <a:prstGeom prst="rect">
                    <a:avLst/>
                  </a:prstGeom>
                  <a:noFill/>
                  <a:ln>
                    <a:noFill/>
                  </a:ln>
                </pic:spPr>
              </pic:pic>
            </a:graphicData>
          </a:graphic>
        </wp:inline>
      </w:drawing>
    </w:r>
    <w:r w:rsidRPr="004C0CA0">
      <w:rPr>
        <w:rFonts w:ascii="Times New Roman" w:eastAsia="Times New Roman" w:hAnsi="Times New Roman" w:cs="Times New Roman"/>
      </w:rPr>
      <w:fldChar w:fldCharType="end"/>
    </w:r>
  </w:p>
  <w:p w14:paraId="1BF8190D" w14:textId="77777777" w:rsidR="008068DB" w:rsidRPr="004C0CA0" w:rsidRDefault="008068DB" w:rsidP="00DC4A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2CEB" w14:textId="77777777" w:rsidR="008068DB" w:rsidRDefault="00806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4109"/>
    <w:multiLevelType w:val="multilevel"/>
    <w:tmpl w:val="6E88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E5D4E"/>
    <w:multiLevelType w:val="multilevel"/>
    <w:tmpl w:val="7414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13E32"/>
    <w:multiLevelType w:val="multilevel"/>
    <w:tmpl w:val="AE4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A5DF7"/>
    <w:multiLevelType w:val="multilevel"/>
    <w:tmpl w:val="AC14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566EE"/>
    <w:multiLevelType w:val="hybridMultilevel"/>
    <w:tmpl w:val="D97E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2C3"/>
    <w:multiLevelType w:val="hybridMultilevel"/>
    <w:tmpl w:val="D95C5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9477B"/>
    <w:multiLevelType w:val="multilevel"/>
    <w:tmpl w:val="E7E8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64CDB"/>
    <w:multiLevelType w:val="hybridMultilevel"/>
    <w:tmpl w:val="84263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E4AE7"/>
    <w:multiLevelType w:val="multilevel"/>
    <w:tmpl w:val="925C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217F51"/>
    <w:multiLevelType w:val="multilevel"/>
    <w:tmpl w:val="2C5E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44543"/>
    <w:multiLevelType w:val="multilevel"/>
    <w:tmpl w:val="CD7C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54506"/>
    <w:multiLevelType w:val="multilevel"/>
    <w:tmpl w:val="61EE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DD3AEE"/>
    <w:multiLevelType w:val="multilevel"/>
    <w:tmpl w:val="AC14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1E2EBE"/>
    <w:multiLevelType w:val="multilevel"/>
    <w:tmpl w:val="CC72A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E3763"/>
    <w:multiLevelType w:val="multilevel"/>
    <w:tmpl w:val="8E1E85B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A4904"/>
    <w:multiLevelType w:val="multilevel"/>
    <w:tmpl w:val="AC14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3B30BC"/>
    <w:multiLevelType w:val="multilevel"/>
    <w:tmpl w:val="AF2A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93B87"/>
    <w:multiLevelType w:val="multilevel"/>
    <w:tmpl w:val="C2C4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95530"/>
    <w:multiLevelType w:val="multilevel"/>
    <w:tmpl w:val="D06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13EBA"/>
    <w:multiLevelType w:val="multilevel"/>
    <w:tmpl w:val="5594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2B658E"/>
    <w:multiLevelType w:val="multilevel"/>
    <w:tmpl w:val="AE48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3187B"/>
    <w:multiLevelType w:val="multilevel"/>
    <w:tmpl w:val="C1683704"/>
    <w:lvl w:ilvl="0">
      <w:start w:val="1"/>
      <w:numFmt w:val="decimal"/>
      <w:lvlText w:val="%1."/>
      <w:lvlJc w:val="left"/>
      <w:pPr>
        <w:tabs>
          <w:tab w:val="num" w:pos="720"/>
        </w:tabs>
        <w:ind w:left="720" w:hanging="360"/>
      </w:pPr>
    </w:lvl>
    <w:lvl w:ilvl="1">
      <w:start w:val="6"/>
      <w:numFmt w:val="bullet"/>
      <w:lvlText w:val=""/>
      <w:lvlJc w:val="left"/>
      <w:pPr>
        <w:ind w:left="5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D17C6B"/>
    <w:multiLevelType w:val="multilevel"/>
    <w:tmpl w:val="EEC6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7102CC"/>
    <w:multiLevelType w:val="multilevel"/>
    <w:tmpl w:val="E062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735AE"/>
    <w:multiLevelType w:val="multilevel"/>
    <w:tmpl w:val="1DE8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C37036"/>
    <w:multiLevelType w:val="multilevel"/>
    <w:tmpl w:val="AC140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02ABF"/>
    <w:multiLevelType w:val="hybridMultilevel"/>
    <w:tmpl w:val="4CAC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5057F"/>
    <w:multiLevelType w:val="hybridMultilevel"/>
    <w:tmpl w:val="EE82B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E645C"/>
    <w:multiLevelType w:val="hybridMultilevel"/>
    <w:tmpl w:val="C2D4E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B4498"/>
    <w:multiLevelType w:val="multilevel"/>
    <w:tmpl w:val="810C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F40DA1"/>
    <w:multiLevelType w:val="hybridMultilevel"/>
    <w:tmpl w:val="D95C5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84B48"/>
    <w:multiLevelType w:val="multilevel"/>
    <w:tmpl w:val="BB8E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C1892"/>
    <w:multiLevelType w:val="hybridMultilevel"/>
    <w:tmpl w:val="A392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B5040"/>
    <w:multiLevelType w:val="multilevel"/>
    <w:tmpl w:val="EFC6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184F65"/>
    <w:multiLevelType w:val="multilevel"/>
    <w:tmpl w:val="2CB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D65C52"/>
    <w:multiLevelType w:val="multilevel"/>
    <w:tmpl w:val="E348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A13AF"/>
    <w:multiLevelType w:val="hybridMultilevel"/>
    <w:tmpl w:val="BBFAF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C21A5"/>
    <w:multiLevelType w:val="multilevel"/>
    <w:tmpl w:val="BD783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331C4F"/>
    <w:multiLevelType w:val="hybridMultilevel"/>
    <w:tmpl w:val="5C56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18158D"/>
    <w:multiLevelType w:val="multilevel"/>
    <w:tmpl w:val="EA28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30D4D"/>
    <w:multiLevelType w:val="multilevel"/>
    <w:tmpl w:val="FECEC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D115AE"/>
    <w:multiLevelType w:val="hybridMultilevel"/>
    <w:tmpl w:val="ADDC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CB01A6"/>
    <w:multiLevelType w:val="hybridMultilevel"/>
    <w:tmpl w:val="CAB62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40FB6"/>
    <w:multiLevelType w:val="hybridMultilevel"/>
    <w:tmpl w:val="D95C5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7B68C1"/>
    <w:multiLevelType w:val="hybridMultilevel"/>
    <w:tmpl w:val="EC7E5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B7DBD"/>
    <w:multiLevelType w:val="multilevel"/>
    <w:tmpl w:val="FC70F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8B53E9"/>
    <w:multiLevelType w:val="hybridMultilevel"/>
    <w:tmpl w:val="BDC2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6"/>
  </w:num>
  <w:num w:numId="3">
    <w:abstractNumId w:val="34"/>
  </w:num>
  <w:num w:numId="4">
    <w:abstractNumId w:val="1"/>
  </w:num>
  <w:num w:numId="5">
    <w:abstractNumId w:val="43"/>
  </w:num>
  <w:num w:numId="6">
    <w:abstractNumId w:val="35"/>
  </w:num>
  <w:num w:numId="7">
    <w:abstractNumId w:val="21"/>
  </w:num>
  <w:num w:numId="8">
    <w:abstractNumId w:val="19"/>
  </w:num>
  <w:num w:numId="9">
    <w:abstractNumId w:val="42"/>
  </w:num>
  <w:num w:numId="10">
    <w:abstractNumId w:val="41"/>
  </w:num>
  <w:num w:numId="11">
    <w:abstractNumId w:val="9"/>
  </w:num>
  <w:num w:numId="12">
    <w:abstractNumId w:val="44"/>
  </w:num>
  <w:num w:numId="13">
    <w:abstractNumId w:val="0"/>
  </w:num>
  <w:num w:numId="14">
    <w:abstractNumId w:val="8"/>
  </w:num>
  <w:num w:numId="15">
    <w:abstractNumId w:val="20"/>
  </w:num>
  <w:num w:numId="16">
    <w:abstractNumId w:val="27"/>
  </w:num>
  <w:num w:numId="17">
    <w:abstractNumId w:val="32"/>
  </w:num>
  <w:num w:numId="18">
    <w:abstractNumId w:val="22"/>
  </w:num>
  <w:num w:numId="19">
    <w:abstractNumId w:val="45"/>
  </w:num>
  <w:num w:numId="20">
    <w:abstractNumId w:val="37"/>
  </w:num>
  <w:num w:numId="21">
    <w:abstractNumId w:val="31"/>
  </w:num>
  <w:num w:numId="22">
    <w:abstractNumId w:val="24"/>
  </w:num>
  <w:num w:numId="23">
    <w:abstractNumId w:val="2"/>
  </w:num>
  <w:num w:numId="24">
    <w:abstractNumId w:val="17"/>
  </w:num>
  <w:num w:numId="25">
    <w:abstractNumId w:val="13"/>
  </w:num>
  <w:num w:numId="26">
    <w:abstractNumId w:val="29"/>
  </w:num>
  <w:num w:numId="27">
    <w:abstractNumId w:val="33"/>
  </w:num>
  <w:num w:numId="28">
    <w:abstractNumId w:val="6"/>
  </w:num>
  <w:num w:numId="29">
    <w:abstractNumId w:val="18"/>
  </w:num>
  <w:num w:numId="30">
    <w:abstractNumId w:val="15"/>
  </w:num>
  <w:num w:numId="31">
    <w:abstractNumId w:val="11"/>
  </w:num>
  <w:num w:numId="32">
    <w:abstractNumId w:val="23"/>
  </w:num>
  <w:num w:numId="33">
    <w:abstractNumId w:val="14"/>
  </w:num>
  <w:num w:numId="34">
    <w:abstractNumId w:val="10"/>
  </w:num>
  <w:num w:numId="35">
    <w:abstractNumId w:val="40"/>
  </w:num>
  <w:num w:numId="36">
    <w:abstractNumId w:val="7"/>
  </w:num>
  <w:num w:numId="37">
    <w:abstractNumId w:val="30"/>
  </w:num>
  <w:num w:numId="38">
    <w:abstractNumId w:val="5"/>
  </w:num>
  <w:num w:numId="39">
    <w:abstractNumId w:val="36"/>
  </w:num>
  <w:num w:numId="40">
    <w:abstractNumId w:val="28"/>
  </w:num>
  <w:num w:numId="41">
    <w:abstractNumId w:val="3"/>
  </w:num>
  <w:num w:numId="42">
    <w:abstractNumId w:val="12"/>
  </w:num>
  <w:num w:numId="43">
    <w:abstractNumId w:val="25"/>
  </w:num>
  <w:num w:numId="44">
    <w:abstractNumId w:val="46"/>
  </w:num>
  <w:num w:numId="45">
    <w:abstractNumId w:val="4"/>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73"/>
    <w:rsid w:val="00026278"/>
    <w:rsid w:val="00097C2D"/>
    <w:rsid w:val="000D3249"/>
    <w:rsid w:val="000E7046"/>
    <w:rsid w:val="000F2861"/>
    <w:rsid w:val="001441FC"/>
    <w:rsid w:val="001452B8"/>
    <w:rsid w:val="00180493"/>
    <w:rsid w:val="001B5C2A"/>
    <w:rsid w:val="001D3D3C"/>
    <w:rsid w:val="001D4101"/>
    <w:rsid w:val="001E2A92"/>
    <w:rsid w:val="0021348B"/>
    <w:rsid w:val="00213A11"/>
    <w:rsid w:val="002363A4"/>
    <w:rsid w:val="00243979"/>
    <w:rsid w:val="00266D02"/>
    <w:rsid w:val="002776BE"/>
    <w:rsid w:val="00282D41"/>
    <w:rsid w:val="002B10F1"/>
    <w:rsid w:val="002C01D4"/>
    <w:rsid w:val="002C39C8"/>
    <w:rsid w:val="00317A12"/>
    <w:rsid w:val="003615C0"/>
    <w:rsid w:val="003770C1"/>
    <w:rsid w:val="00383100"/>
    <w:rsid w:val="0039200C"/>
    <w:rsid w:val="003A454E"/>
    <w:rsid w:val="003A5BB0"/>
    <w:rsid w:val="003E5814"/>
    <w:rsid w:val="003F7B82"/>
    <w:rsid w:val="00400BA2"/>
    <w:rsid w:val="0046053B"/>
    <w:rsid w:val="004B0FE7"/>
    <w:rsid w:val="004D0D3B"/>
    <w:rsid w:val="004E0C6F"/>
    <w:rsid w:val="004E2E25"/>
    <w:rsid w:val="00520343"/>
    <w:rsid w:val="005345ED"/>
    <w:rsid w:val="00551762"/>
    <w:rsid w:val="005A2102"/>
    <w:rsid w:val="005C2D59"/>
    <w:rsid w:val="005C5284"/>
    <w:rsid w:val="005E32A3"/>
    <w:rsid w:val="005E6221"/>
    <w:rsid w:val="006047C0"/>
    <w:rsid w:val="00611486"/>
    <w:rsid w:val="00653A64"/>
    <w:rsid w:val="0066241B"/>
    <w:rsid w:val="006724CD"/>
    <w:rsid w:val="006751FE"/>
    <w:rsid w:val="006B05F5"/>
    <w:rsid w:val="006C3BB2"/>
    <w:rsid w:val="006C45EC"/>
    <w:rsid w:val="006D5DB0"/>
    <w:rsid w:val="006E30CA"/>
    <w:rsid w:val="007213D2"/>
    <w:rsid w:val="0073310C"/>
    <w:rsid w:val="00747D4A"/>
    <w:rsid w:val="007E2EB3"/>
    <w:rsid w:val="007F083B"/>
    <w:rsid w:val="008068DB"/>
    <w:rsid w:val="00807A99"/>
    <w:rsid w:val="00875C9D"/>
    <w:rsid w:val="00894E55"/>
    <w:rsid w:val="008D0FCE"/>
    <w:rsid w:val="008E4C96"/>
    <w:rsid w:val="0090689B"/>
    <w:rsid w:val="00907745"/>
    <w:rsid w:val="009230B9"/>
    <w:rsid w:val="00965D01"/>
    <w:rsid w:val="009B1AA9"/>
    <w:rsid w:val="009B5E47"/>
    <w:rsid w:val="009C36D6"/>
    <w:rsid w:val="00A1183C"/>
    <w:rsid w:val="00A129BE"/>
    <w:rsid w:val="00A413E7"/>
    <w:rsid w:val="00A54FAB"/>
    <w:rsid w:val="00A63F4D"/>
    <w:rsid w:val="00A97D67"/>
    <w:rsid w:val="00AA6AA4"/>
    <w:rsid w:val="00AE069D"/>
    <w:rsid w:val="00AE1AD2"/>
    <w:rsid w:val="00AE743F"/>
    <w:rsid w:val="00B251C7"/>
    <w:rsid w:val="00B37882"/>
    <w:rsid w:val="00B669E2"/>
    <w:rsid w:val="00BB7612"/>
    <w:rsid w:val="00BC76C4"/>
    <w:rsid w:val="00BD1AB5"/>
    <w:rsid w:val="00C42BBD"/>
    <w:rsid w:val="00C43726"/>
    <w:rsid w:val="00C95787"/>
    <w:rsid w:val="00CB49BF"/>
    <w:rsid w:val="00D95FFD"/>
    <w:rsid w:val="00DC4A7A"/>
    <w:rsid w:val="00DE0DDB"/>
    <w:rsid w:val="00DE69F7"/>
    <w:rsid w:val="00E0239C"/>
    <w:rsid w:val="00E17C6E"/>
    <w:rsid w:val="00E21727"/>
    <w:rsid w:val="00E24446"/>
    <w:rsid w:val="00E4441B"/>
    <w:rsid w:val="00E52EA5"/>
    <w:rsid w:val="00E54251"/>
    <w:rsid w:val="00E73700"/>
    <w:rsid w:val="00E77677"/>
    <w:rsid w:val="00EC02C5"/>
    <w:rsid w:val="00EC0C46"/>
    <w:rsid w:val="00EF4273"/>
    <w:rsid w:val="00F2150E"/>
    <w:rsid w:val="00F41CB9"/>
    <w:rsid w:val="00F4420A"/>
    <w:rsid w:val="00FA1B91"/>
    <w:rsid w:val="00FB51F0"/>
    <w:rsid w:val="00FF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C07B"/>
  <w15:chartTrackingRefBased/>
  <w15:docId w15:val="{D1F3EE82-3914-4CC2-B9A3-A8FD5DDE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273"/>
    <w:pPr>
      <w:spacing w:after="0" w:line="240" w:lineRule="auto"/>
    </w:pPr>
    <w:rPr>
      <w:sz w:val="24"/>
      <w:szCs w:val="24"/>
    </w:rPr>
  </w:style>
  <w:style w:type="paragraph" w:styleId="Heading1">
    <w:name w:val="heading 1"/>
    <w:basedOn w:val="Normal"/>
    <w:next w:val="Normal"/>
    <w:link w:val="Heading1Char"/>
    <w:uiPriority w:val="9"/>
    <w:qFormat/>
    <w:rsid w:val="00FF21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2B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273"/>
    <w:pPr>
      <w:tabs>
        <w:tab w:val="center" w:pos="4680"/>
        <w:tab w:val="right" w:pos="9360"/>
      </w:tabs>
    </w:pPr>
  </w:style>
  <w:style w:type="character" w:customStyle="1" w:styleId="HeaderChar">
    <w:name w:val="Header Char"/>
    <w:basedOn w:val="DefaultParagraphFont"/>
    <w:link w:val="Header"/>
    <w:uiPriority w:val="99"/>
    <w:rsid w:val="00EF4273"/>
    <w:rPr>
      <w:sz w:val="24"/>
      <w:szCs w:val="24"/>
    </w:rPr>
  </w:style>
  <w:style w:type="paragraph" w:styleId="ListParagraph">
    <w:name w:val="List Paragraph"/>
    <w:basedOn w:val="Normal"/>
    <w:uiPriority w:val="34"/>
    <w:qFormat/>
    <w:rsid w:val="00EF4273"/>
    <w:pPr>
      <w:ind w:left="720"/>
      <w:contextualSpacing/>
    </w:pPr>
  </w:style>
  <w:style w:type="character" w:customStyle="1" w:styleId="Heading1Char">
    <w:name w:val="Heading 1 Char"/>
    <w:basedOn w:val="DefaultParagraphFont"/>
    <w:link w:val="Heading1"/>
    <w:uiPriority w:val="9"/>
    <w:rsid w:val="00FF21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2BB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2BBD"/>
    <w:pPr>
      <w:spacing w:line="259" w:lineRule="auto"/>
      <w:outlineLvl w:val="9"/>
    </w:pPr>
  </w:style>
  <w:style w:type="paragraph" w:styleId="TOC1">
    <w:name w:val="toc 1"/>
    <w:basedOn w:val="Normal"/>
    <w:next w:val="Normal"/>
    <w:autoRedefine/>
    <w:uiPriority w:val="39"/>
    <w:unhideWhenUsed/>
    <w:rsid w:val="00520343"/>
    <w:pPr>
      <w:tabs>
        <w:tab w:val="right" w:leader="dot" w:pos="9350"/>
      </w:tabs>
      <w:spacing w:after="100"/>
      <w:jc w:val="center"/>
    </w:pPr>
  </w:style>
  <w:style w:type="paragraph" w:styleId="TOC2">
    <w:name w:val="toc 2"/>
    <w:basedOn w:val="Normal"/>
    <w:next w:val="Normal"/>
    <w:autoRedefine/>
    <w:uiPriority w:val="39"/>
    <w:unhideWhenUsed/>
    <w:rsid w:val="00C42BBD"/>
    <w:pPr>
      <w:spacing w:after="100"/>
      <w:ind w:left="240"/>
    </w:pPr>
  </w:style>
  <w:style w:type="character" w:styleId="Hyperlink">
    <w:name w:val="Hyperlink"/>
    <w:basedOn w:val="DefaultParagraphFont"/>
    <w:uiPriority w:val="99"/>
    <w:unhideWhenUsed/>
    <w:rsid w:val="00C42BBD"/>
    <w:rPr>
      <w:color w:val="0563C1" w:themeColor="hyperlink"/>
      <w:u w:val="single"/>
    </w:rPr>
  </w:style>
  <w:style w:type="character" w:styleId="CommentReference">
    <w:name w:val="annotation reference"/>
    <w:basedOn w:val="DefaultParagraphFont"/>
    <w:uiPriority w:val="99"/>
    <w:semiHidden/>
    <w:unhideWhenUsed/>
    <w:rsid w:val="00DE0DDB"/>
    <w:rPr>
      <w:sz w:val="16"/>
      <w:szCs w:val="16"/>
    </w:rPr>
  </w:style>
  <w:style w:type="paragraph" w:styleId="CommentText">
    <w:name w:val="annotation text"/>
    <w:basedOn w:val="Normal"/>
    <w:link w:val="CommentTextChar"/>
    <w:uiPriority w:val="99"/>
    <w:unhideWhenUsed/>
    <w:rsid w:val="00DE0DDB"/>
    <w:rPr>
      <w:sz w:val="20"/>
      <w:szCs w:val="20"/>
    </w:rPr>
  </w:style>
  <w:style w:type="character" w:customStyle="1" w:styleId="CommentTextChar">
    <w:name w:val="Comment Text Char"/>
    <w:basedOn w:val="DefaultParagraphFont"/>
    <w:link w:val="CommentText"/>
    <w:uiPriority w:val="99"/>
    <w:rsid w:val="00DE0DDB"/>
    <w:rPr>
      <w:sz w:val="20"/>
      <w:szCs w:val="20"/>
    </w:rPr>
  </w:style>
  <w:style w:type="paragraph" w:styleId="BalloonText">
    <w:name w:val="Balloon Text"/>
    <w:basedOn w:val="Normal"/>
    <w:link w:val="BalloonTextChar"/>
    <w:uiPriority w:val="99"/>
    <w:semiHidden/>
    <w:unhideWhenUsed/>
    <w:rsid w:val="00DE0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DDB"/>
    <w:rPr>
      <w:rFonts w:ascii="Segoe UI" w:hAnsi="Segoe UI" w:cs="Segoe UI"/>
      <w:sz w:val="18"/>
      <w:szCs w:val="18"/>
    </w:rPr>
  </w:style>
  <w:style w:type="paragraph" w:styleId="Footer">
    <w:name w:val="footer"/>
    <w:basedOn w:val="Normal"/>
    <w:link w:val="FooterChar"/>
    <w:uiPriority w:val="99"/>
    <w:unhideWhenUsed/>
    <w:rsid w:val="005C2D59"/>
    <w:pPr>
      <w:tabs>
        <w:tab w:val="center" w:pos="4680"/>
        <w:tab w:val="right" w:pos="9360"/>
      </w:tabs>
    </w:pPr>
  </w:style>
  <w:style w:type="character" w:customStyle="1" w:styleId="FooterChar">
    <w:name w:val="Footer Char"/>
    <w:basedOn w:val="DefaultParagraphFont"/>
    <w:link w:val="Footer"/>
    <w:uiPriority w:val="99"/>
    <w:rsid w:val="005C2D59"/>
    <w:rPr>
      <w:sz w:val="24"/>
      <w:szCs w:val="24"/>
    </w:rPr>
  </w:style>
  <w:style w:type="paragraph" w:styleId="CommentSubject">
    <w:name w:val="annotation subject"/>
    <w:basedOn w:val="CommentText"/>
    <w:next w:val="CommentText"/>
    <w:link w:val="CommentSubjectChar"/>
    <w:uiPriority w:val="99"/>
    <w:semiHidden/>
    <w:unhideWhenUsed/>
    <w:rsid w:val="000D3249"/>
    <w:rPr>
      <w:b/>
      <w:bCs/>
    </w:rPr>
  </w:style>
  <w:style w:type="character" w:customStyle="1" w:styleId="CommentSubjectChar">
    <w:name w:val="Comment Subject Char"/>
    <w:basedOn w:val="CommentTextChar"/>
    <w:link w:val="CommentSubject"/>
    <w:uiPriority w:val="99"/>
    <w:semiHidden/>
    <w:rsid w:val="000D3249"/>
    <w:rPr>
      <w:b/>
      <w:bCs/>
      <w:sz w:val="20"/>
      <w:szCs w:val="20"/>
    </w:rPr>
  </w:style>
  <w:style w:type="table" w:styleId="TableGrid">
    <w:name w:val="Table Grid"/>
    <w:basedOn w:val="TableNormal"/>
    <w:uiPriority w:val="39"/>
    <w:rsid w:val="00A9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183C"/>
    <w:rPr>
      <w:b/>
      <w:bCs/>
    </w:rPr>
  </w:style>
  <w:style w:type="paragraph" w:styleId="Revision">
    <w:name w:val="Revision"/>
    <w:hidden/>
    <w:uiPriority w:val="99"/>
    <w:semiHidden/>
    <w:rsid w:val="00875C9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70C-2D03-449D-8CB7-F48AEFE1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5394</Words>
  <Characters>30749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 Carleo</dc:creator>
  <cp:keywords/>
  <dc:description/>
  <cp:lastModifiedBy>FJ Carleo</cp:lastModifiedBy>
  <cp:revision>3</cp:revision>
  <cp:lastPrinted>2024-03-13T01:59:00Z</cp:lastPrinted>
  <dcterms:created xsi:type="dcterms:W3CDTF">2024-03-13T01:58:00Z</dcterms:created>
  <dcterms:modified xsi:type="dcterms:W3CDTF">2024-03-13T02:00:00Z</dcterms:modified>
</cp:coreProperties>
</file>